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A9" w:rsidRPr="00411C89" w:rsidRDefault="00DF39F4" w:rsidP="00DF3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tbl>
      <w:tblPr>
        <w:tblpPr w:leftFromText="180" w:rightFromText="180" w:bottomFromText="200" w:vertAnchor="text" w:horzAnchor="margin" w:tblpX="-743" w:tblpY="-472"/>
        <w:tblW w:w="10137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038A9" w:rsidRPr="00411C89" w:rsidTr="00B75599">
        <w:tc>
          <w:tcPr>
            <w:tcW w:w="3379" w:type="dxa"/>
          </w:tcPr>
          <w:p w:rsidR="004038A9" w:rsidRPr="00411C89" w:rsidRDefault="004038A9" w:rsidP="00B75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038A9" w:rsidRPr="00411C89" w:rsidRDefault="004038A9" w:rsidP="00B75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4038A9" w:rsidRPr="00411C89" w:rsidRDefault="004038A9" w:rsidP="00B75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Муниципаль бюджет өстәмә белем бирү учреждениесе балалар сәламәтләндерү лагере "Чайка" </w:t>
            </w:r>
          </w:p>
          <w:p w:rsidR="004038A9" w:rsidRPr="00411C89" w:rsidRDefault="004038A9" w:rsidP="00B75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Буа муниципаль районы</w:t>
            </w:r>
          </w:p>
        </w:tc>
        <w:tc>
          <w:tcPr>
            <w:tcW w:w="3379" w:type="dxa"/>
            <w:hideMark/>
          </w:tcPr>
          <w:p w:rsidR="004038A9" w:rsidRPr="00411C89" w:rsidRDefault="004038A9" w:rsidP="00B75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FF27BE" wp14:editId="37A491B8">
                  <wp:extent cx="1494790" cy="1477010"/>
                  <wp:effectExtent l="19050" t="0" r="0" b="0"/>
                  <wp:docPr id="26" name="Рисунок 1" descr="логотип лагеря Ч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лагеря Ч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47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4038A9" w:rsidRPr="00411C89" w:rsidRDefault="004038A9" w:rsidP="00B75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8A9" w:rsidRPr="00411C89" w:rsidRDefault="004038A9" w:rsidP="00B75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4038A9" w:rsidRPr="00411C89" w:rsidRDefault="004038A9" w:rsidP="00B75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 учреждение дополнительного образования ДОЛ «Чайка» </w:t>
            </w:r>
          </w:p>
          <w:p w:rsidR="004038A9" w:rsidRPr="00411C89" w:rsidRDefault="004038A9" w:rsidP="00B75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Буинск</w:t>
            </w:r>
            <w:r w:rsidR="00B75599">
              <w:rPr>
                <w:noProof/>
                <w:sz w:val="28"/>
                <w:szCs w:val="28"/>
              </w:rPr>
              <w:pict>
                <v:line id="Прямая соединительная линия 12" o:spid="_x0000_s1026" style="position:absolute;left:0;text-align:left;flip:x y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77.35pt,4.9pt" to="-177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" o:allowincell="f"/>
              </w:pict>
            </w: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</w:p>
        </w:tc>
      </w:tr>
    </w:tbl>
    <w:p w:rsidR="004038A9" w:rsidRPr="00411C89" w:rsidRDefault="00DF39F4" w:rsidP="00DF3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038A9" w:rsidRPr="00411C89" w:rsidRDefault="004038A9" w:rsidP="00DF3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8A9" w:rsidRPr="00411C89" w:rsidRDefault="004038A9" w:rsidP="00DF3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8A9" w:rsidRPr="00411C89" w:rsidRDefault="004038A9" w:rsidP="00DF3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9F4" w:rsidRPr="00411C89" w:rsidRDefault="00DF39F4" w:rsidP="004038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F39F4" w:rsidRPr="00411C89" w:rsidRDefault="00DF39F4" w:rsidP="00DF39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9F4" w:rsidRPr="00411C89" w:rsidRDefault="00DF39F4" w:rsidP="00DF3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Директор МБОУ ДО «ДОЛ «Чайка» </w:t>
      </w:r>
    </w:p>
    <w:p w:rsidR="00DF39F4" w:rsidRPr="00411C89" w:rsidRDefault="00DF39F4" w:rsidP="00DF3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Буинского муниципального района РТ</w:t>
      </w:r>
    </w:p>
    <w:p w:rsidR="00DF39F4" w:rsidRPr="00411C89" w:rsidRDefault="00DF39F4" w:rsidP="00DF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Корунова Евгения Сергеевна</w:t>
      </w:r>
    </w:p>
    <w:p w:rsidR="00DF39F4" w:rsidRPr="00411C89" w:rsidRDefault="00DF39F4" w:rsidP="00DF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11C89">
        <w:rPr>
          <w:rFonts w:ascii="Times New Roman" w:hAnsi="Times New Roman" w:cs="Times New Roman"/>
          <w:sz w:val="28"/>
          <w:szCs w:val="28"/>
          <w:u w:val="single"/>
        </w:rPr>
        <w:t>«       »</w:t>
      </w:r>
      <w:r w:rsidR="00B75599">
        <w:rPr>
          <w:rFonts w:ascii="Times New Roman" w:hAnsi="Times New Roman" w:cs="Times New Roman"/>
          <w:sz w:val="28"/>
          <w:szCs w:val="28"/>
        </w:rPr>
        <w:t xml:space="preserve">  ____________2023</w:t>
      </w:r>
      <w:r w:rsidRPr="00411C89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83531E" w:rsidRPr="00411C89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Pr="00411C89" w:rsidRDefault="0083531E" w:rsidP="00411C89">
      <w:pPr>
        <w:pStyle w:val="a8"/>
        <w:spacing w:line="360" w:lineRule="auto"/>
        <w:ind w:firstLine="0"/>
        <w:contextualSpacing/>
        <w:rPr>
          <w:b/>
          <w:bCs/>
          <w:color w:val="000000"/>
          <w:sz w:val="28"/>
          <w:szCs w:val="28"/>
        </w:rPr>
      </w:pPr>
    </w:p>
    <w:p w:rsidR="0083531E" w:rsidRPr="00411C89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Pr="00411C89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Pr="00411C89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Pr="00411C89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>ПРОГРАММА ВОСПИТАНИЯ</w:t>
      </w:r>
    </w:p>
    <w:p w:rsidR="00D175C5" w:rsidRPr="00411C89" w:rsidRDefault="00D175C5" w:rsidP="00D175C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>МБОУ ДО «ДОЛ «Чайка» филиал ДОЛ «Бор» Буинского муниципального района РТ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61E" w:rsidRPr="00411C89" w:rsidRDefault="00F7261E" w:rsidP="004038A9">
      <w:pPr>
        <w:rPr>
          <w:color w:val="FF0000"/>
          <w:sz w:val="28"/>
          <w:szCs w:val="28"/>
        </w:rPr>
      </w:pP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1E" w:rsidRPr="00411C89" w:rsidRDefault="00411C89" w:rsidP="00411C8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61E" w:rsidRPr="00411C89" w:rsidRDefault="00F726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61E" w:rsidRPr="00411C89" w:rsidRDefault="00F726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61E" w:rsidRPr="00411C89" w:rsidRDefault="00F726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93F" w:rsidRPr="00411C89" w:rsidRDefault="005209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31E" w:rsidRPr="00411C89" w:rsidRDefault="0083531E" w:rsidP="0083531E">
      <w:pPr>
        <w:tabs>
          <w:tab w:val="left" w:pos="6942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id w:val="1751123158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lang w:eastAsia="en-US" w:bidi="ar-SA"/>
        </w:rPr>
      </w:sdtEndPr>
      <w:sdtContent>
        <w:bookmarkStart w:id="0" w:name="_GoBack" w:displacedByCustomXml="prev"/>
        <w:bookmarkEnd w:id="0" w:displacedByCustomXml="prev"/>
        <w:p w:rsidR="00F7261E" w:rsidRPr="00411C89" w:rsidRDefault="00B8703C">
          <w:pPr>
            <w:pStyle w:val="1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411C8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3531E" w:rsidRPr="00411C8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11C8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0699921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_Toc120699921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3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1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22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Раздел I. ЦЕННОСТНО-ЦЕЛЕВЫЕ ОСНОВЫ ВОСПИТАНИЯ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_Toc120699922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7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23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 Цель и задачи воспитания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_Toc120699923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7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24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 Методологические основы и принципы воспитательной деятельности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_Toc120699924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9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25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 Основные направления воспитания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_Toc120699925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11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26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1.4. Основные традиции и уникальность воспитательной деятельности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_Toc120699926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12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1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27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Раздел II. СОДЕРЖАНИЕ, ВИДЫ И ФОРМЫ ВОСПИТАТЕЛЬНОЙ ДЕЯТЕЛЬНОСТИ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_Toc120699927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14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28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 Модуль «Будущее России»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_Toc120699928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14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29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 Модуль «Ключевые мероприятия детского лагеря»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_Toc120699929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16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30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2.3. Модуль «Отрядная работа»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_Toc120699930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17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31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2.4. Модуль «Коллективно-творческое дело (КТД)»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_Toc120699931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19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32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2.5. Модуль «Самоуправление»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_Toc120699932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19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33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2.6. Модуль «Дополнительное образование»</w:t>
            </w:r>
            <w:r w:rsid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(услуг не имеется)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_Toc120699933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21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34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2.7. Модуль «Здоровый образ жизни»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_Toc120699934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21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35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2.8. Модуль «Организация предметно-эстетической среды»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_Toc120699935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22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36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2.9. Модуль «Профилактика и безопасность»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_Toc120699936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24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37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2.10. Модуль «Работа с вожатыми»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_Toc120699937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25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38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2.11. Модуль «Профориентация: педагог и наставник» Настоятельно рекомендуемый в Республике Татарстан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_Toc120699938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26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39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2.12. Модуль «Мой Татарстан»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_Toc120699939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27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40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Настоятельно рекомендуемый в Республике Татарстан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_Toc120699940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27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41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2.13. Модуль «Цифровая гигиена»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_Toc120699941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28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42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Настоятельно рекомендуемый в Республике Татарстан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_Toc120699942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28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43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2.13. Модуль «Цифровая гигиена»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_Toc120699943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29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44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Настоятельно рекомендуемый в Республике Татарстан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_Toc120699944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29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45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2.13. Модуль «Цифровая гигиена»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_Toc120699945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29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46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Настоятельно рекомендуемый в Республике Татарстан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_Toc120699946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29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47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2.14. Модуль «Работа с родителями»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_Toc120699947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30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48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2.15. Модуль «Социальное партнерство»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_Toc120699948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30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1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49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Раздел III. ОРГАНИЗАЦИЯ ВОСПИТАТЕЛЬНОЙ ДЕЯТЕЛЬНОСТИ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_Toc120699949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32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50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3.1. Особенности организации воспитательной деятельности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_Toc120699950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32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1E" w:rsidRPr="00411C89" w:rsidRDefault="00B75599">
          <w:pPr>
            <w:pStyle w:val="21"/>
            <w:tabs>
              <w:tab w:val="right" w:pos="935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0699951" w:history="1">
            <w:r w:rsidR="00F7261E" w:rsidRPr="00411C8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3.2. Анализ воспитательного процесса и результатов воспитания</w:t>
            </w:r>
            <w:r w:rsidR="00F7261E" w:rsidRPr="00411C89">
              <w:rPr>
                <w:noProof/>
                <w:webHidden/>
                <w:sz w:val="28"/>
                <w:szCs w:val="28"/>
              </w:rPr>
              <w:tab/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begin"/>
            </w:r>
            <w:r w:rsidR="00F7261E" w:rsidRPr="00411C89">
              <w:rPr>
                <w:noProof/>
                <w:webHidden/>
                <w:sz w:val="28"/>
                <w:szCs w:val="28"/>
              </w:rPr>
              <w:instrText xml:space="preserve"> PAGEREF _Toc120699951 \h </w:instrText>
            </w:r>
            <w:r w:rsidR="00F7261E" w:rsidRPr="00411C89">
              <w:rPr>
                <w:noProof/>
                <w:webHidden/>
                <w:sz w:val="28"/>
                <w:szCs w:val="28"/>
              </w:rPr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7261E" w:rsidRPr="00411C89">
              <w:rPr>
                <w:noProof/>
                <w:webHidden/>
                <w:sz w:val="28"/>
                <w:szCs w:val="28"/>
              </w:rPr>
              <w:t>34</w:t>
            </w:r>
            <w:r w:rsidR="00F7261E" w:rsidRPr="00411C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31E" w:rsidRPr="00411C89" w:rsidRDefault="00B8703C" w:rsidP="0083531E">
          <w:pPr>
            <w:spacing w:after="0" w:line="36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11C8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7261E" w:rsidRPr="00411C89" w:rsidRDefault="00F7261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" w:name="_Toc120699921"/>
      <w:r w:rsidRPr="00411C89">
        <w:rPr>
          <w:rFonts w:ascii="Times New Roman" w:hAnsi="Times New Roman" w:cs="Times New Roman"/>
          <w:sz w:val="28"/>
          <w:szCs w:val="28"/>
        </w:rPr>
        <w:br w:type="page"/>
      </w:r>
    </w:p>
    <w:p w:rsidR="0083531E" w:rsidRPr="00411C89" w:rsidRDefault="0083531E" w:rsidP="0083531E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411C89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</w:t>
      </w:r>
      <w:r w:rsidR="004038A9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«ДОЛ «Чайка» филиал ДОЛ «Бор» Буинского муниципального района РТ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разработана на основе примерной программы воспитания для организаций отдыха детей и их оздоровления (далее – Программа воспитания, Программа), подготовленной ФГБОУ «Всероссийский детский центр «Смена» на основе 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- Приказы №№286,</w:t>
      </w:r>
      <w:r w:rsidR="000D743F" w:rsidRPr="0041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Законодательство в сфере детского отдыха Республики Татарстан</w:t>
      </w:r>
    </w:p>
    <w:p w:rsidR="0083531E" w:rsidRPr="00411C89" w:rsidRDefault="0083531E" w:rsidP="00B75599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</w:t>
      </w:r>
      <w:r w:rsidR="005209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158 от 5 марта 2019 г. Об утверждении государственной программы «Развитие молодежной политики в Республике Татарстан на 2019 – 2022 годы» (с изменениями и дополнениями от 08.11.2019)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09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 968 от 11.10.2021 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подпрограмму «Организация отдыха детей и молодежи на 2019 – 2025 годы» государственной программы «Развитие молодежной политики в Республике Татарстан на 2019 – 2025 годы», утвержденной постановлением Кабинета Министров Республики Татарстан от 05.03.2019 № 158 «Об утверждении государственной программы «Развитие молодежной политики в Республике Татарстан на 2019 – 2025 годы»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31E" w:rsidRPr="00411C89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 86 от 04.02.2022 «О внесении изменений в государственную программу 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молодежной политики в Республике Татарстан на 2019 - 2025 годы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утвержденную постановлением Кабинета Министров Республики Татарстан от 05.03.2019 № 158 «Об утверждении государственной программы «Развитие молодежной политики в Республике Татарстан на 2019 - 2025 годы»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31E" w:rsidRPr="00411C89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 346 от 29 апреля 2020 г. 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отдыха детей и молодежи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11C89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ПКМ РТ №446 от 16.05.2022 г. 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Кабинета Министров Республики Татарстан от 29.04.2020 № 346 «Об организации отдыха и оздоровления детей и молодежи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11C89" w:rsidRDefault="0083531E" w:rsidP="00B75599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853 от 09.09.2021г. 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нормативных затрат на предоставление государственной услуги по организации отдыха детей и молодеж</w:t>
      </w:r>
      <w:r w:rsidR="00574452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и в Республике Татарстан на 2022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093F" w:rsidRPr="00411C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 по повышению зараб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 платы педагогам и медикам.</w:t>
      </w:r>
    </w:p>
    <w:p w:rsidR="0083531E" w:rsidRPr="00411C89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№130 от 03.03.2015 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Стандарта качества государственной услуги по организации отдыха детей и молодежи и их оздоровления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11C89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№19 от 19.01.2018 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О межведомственном взаимодействии в единой системе межведомственного электронного документооборота Республики Татарстан по организации выездов групп детей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22272F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55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организациям отдыха детей и их оздоровления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(далее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детский лагерь)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детском лагере, разрабатывается с учетом государственной политики в области образования и воспитания.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41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7559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одины</w:t>
      </w:r>
      <w:r w:rsidR="0052093F" w:rsidRPr="00B7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22993" w:rsidRPr="00B7559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Татарстан, Буинского района</w:t>
      </w:r>
      <w:r w:rsidRPr="00B7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природы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41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человека, дружбы, семьи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1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сотрудничества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духовно-нравственного и социального направлений воспитания.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41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41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здоровья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41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41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культуры и красоты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3531E" w:rsidRPr="00411C89" w:rsidRDefault="0083531E" w:rsidP="008353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2" w:name="_Toc120699922"/>
      <w:r w:rsidRPr="00411C89">
        <w:rPr>
          <w:rFonts w:ascii="Times New Roman" w:hAnsi="Times New Roman" w:cs="Times New Roman"/>
          <w:color w:val="auto"/>
        </w:rPr>
        <w:lastRenderedPageBreak/>
        <w:t>Раздел I. ЦЕННОСТНО-ЦЕЛЕВЫЕ ОСНОВЫ ВОСПИТАНИЯ</w:t>
      </w:r>
      <w:bookmarkEnd w:id="2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закреплённых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Конституции Российской Федерации.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мировоззренческого, этнического, конфессионального многообразия российского общества,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</w:t>
      </w:r>
      <w:r w:rsidR="006A5975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, этническими, конфессиональными и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культурными особенностями и потребностями молодежи, детей и их родителей (законных представителей).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развития воспитания в Российской Федерации на период до 2025 года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, государственной молодежной политики</w:t>
      </w:r>
      <w:r w:rsidR="006A5975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молодежной политики Республики Татарстан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Приоритетной задачей </w:t>
      </w:r>
      <w:r w:rsidR="006A5975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Татарстан,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20699923"/>
      <w:r w:rsidRPr="00411C89">
        <w:rPr>
          <w:rFonts w:ascii="Times New Roman" w:hAnsi="Times New Roman" w:cs="Times New Roman"/>
          <w:color w:val="auto"/>
          <w:sz w:val="28"/>
          <w:szCs w:val="28"/>
        </w:rPr>
        <w:t>1.1. Цель и задачи воспитания</w:t>
      </w:r>
      <w:bookmarkEnd w:id="3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</w:t>
      </w:r>
      <w:r w:rsidR="006A5975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Татарстан и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6A5975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соответствии с этим идеалом и нормативными правовыми актами Российской Федерации в сфере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r w:rsidRPr="0041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воспитания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 декабря 2012 г. № 273-ФЗ «Об образовании в Российской Федерации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, ст. 2, п. 2).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color w:val="000000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411C89">
        <w:rPr>
          <w:rStyle w:val="CharAttribute484"/>
          <w:rFonts w:eastAsia="№Е"/>
          <w:color w:val="000000"/>
          <w:szCs w:val="28"/>
        </w:rPr>
        <w:t xml:space="preserve"> </w:t>
      </w:r>
      <w:r w:rsidRPr="00411C89">
        <w:rPr>
          <w:rStyle w:val="CharAttribute484"/>
          <w:rFonts w:eastAsia="№Е"/>
          <w:i w:val="0"/>
          <w:color w:val="000000"/>
          <w:szCs w:val="28"/>
        </w:rPr>
        <w:t>с учетом интеллектуально-когнитивной, эмоционально-оценочной, деятельностно-практической составляющих развития личности</w:t>
      </w:r>
      <w:r w:rsidR="000D743F" w:rsidRPr="00411C89">
        <w:rPr>
          <w:rStyle w:val="CharAttribute484"/>
          <w:rFonts w:eastAsia="№Е"/>
          <w:i w:val="0"/>
          <w:color w:val="000000"/>
          <w:szCs w:val="28"/>
        </w:rPr>
        <w:t>: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 xml:space="preserve">- развитие позитивных личностных отношений к этим нормам, ценностям, традициям (их освоение, принятие, </w:t>
      </w:r>
      <w:r w:rsidR="00625BD0" w:rsidRPr="00411C89">
        <w:rPr>
          <w:rFonts w:eastAsia="Times New Roman"/>
          <w:color w:val="000000"/>
          <w:sz w:val="28"/>
          <w:szCs w:val="28"/>
        </w:rPr>
        <w:t xml:space="preserve"> </w:t>
      </w:r>
      <w:r w:rsidRPr="00411C89">
        <w:rPr>
          <w:rFonts w:eastAsia="Times New Roman"/>
          <w:color w:val="000000"/>
          <w:sz w:val="28"/>
          <w:szCs w:val="28"/>
        </w:rPr>
        <w:t>трансляция);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FF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  <w:r w:rsidR="006A5975" w:rsidRPr="00411C89">
        <w:rPr>
          <w:rFonts w:eastAsia="Times New Roman"/>
          <w:color w:val="000000"/>
          <w:sz w:val="28"/>
          <w:szCs w:val="28"/>
        </w:rPr>
        <w:t xml:space="preserve"> </w:t>
      </w: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20699924"/>
      <w:r w:rsidRPr="00411C89">
        <w:rPr>
          <w:rFonts w:ascii="Times New Roman" w:hAnsi="Times New Roman" w:cs="Times New Roman"/>
          <w:color w:val="auto"/>
          <w:sz w:val="28"/>
          <w:szCs w:val="28"/>
        </w:rPr>
        <w:t>1.2. Методологические основы и принципы воспитательной деятельности</w:t>
      </w:r>
      <w:bookmarkEnd w:id="4"/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b/>
          <w:color w:val="000000"/>
          <w:sz w:val="28"/>
          <w:szCs w:val="28"/>
        </w:rPr>
        <w:lastRenderedPageBreak/>
        <w:t>- принцип гуманистической направленности.</w:t>
      </w:r>
      <w:r w:rsidRPr="00411C89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411C89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 xml:space="preserve">- </w:t>
      </w:r>
      <w:r w:rsidRPr="00411C89">
        <w:rPr>
          <w:rFonts w:eastAsia="Times New Roman"/>
          <w:b/>
          <w:color w:val="000000"/>
          <w:sz w:val="28"/>
          <w:szCs w:val="28"/>
        </w:rPr>
        <w:t>принцип природосообразности.</w:t>
      </w:r>
      <w:r w:rsidRPr="00411C89">
        <w:rPr>
          <w:rFonts w:eastAsia="Times New Roman"/>
          <w:color w:val="000000"/>
          <w:sz w:val="28"/>
          <w:szCs w:val="28"/>
        </w:rPr>
        <w:t xml:space="preserve"> Интеллектуальная, психологическая и физическая готовность к освоению социально-культурных ориентиров, их принятию и трансляции;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 xml:space="preserve">- </w:t>
      </w:r>
      <w:r w:rsidRPr="00411C89">
        <w:rPr>
          <w:rFonts w:eastAsia="Times New Roman"/>
          <w:b/>
          <w:color w:val="000000"/>
          <w:sz w:val="28"/>
          <w:szCs w:val="28"/>
        </w:rPr>
        <w:t xml:space="preserve">принцип культуросообразности. </w:t>
      </w:r>
      <w:r w:rsidRPr="00411C89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</w:t>
      </w:r>
      <w:r w:rsidR="00625BD0" w:rsidRPr="00411C89">
        <w:rPr>
          <w:rFonts w:eastAsia="Times New Roman"/>
          <w:color w:val="000000"/>
          <w:sz w:val="28"/>
          <w:szCs w:val="28"/>
        </w:rPr>
        <w:t xml:space="preserve">Республики Татарстан, </w:t>
      </w:r>
      <w:r w:rsidRPr="00411C89">
        <w:rPr>
          <w:rFonts w:eastAsia="Times New Roman"/>
          <w:color w:val="000000"/>
          <w:sz w:val="28"/>
          <w:szCs w:val="28"/>
        </w:rPr>
        <w:t xml:space="preserve">России, включая культурные особенности региона; </w:t>
      </w:r>
    </w:p>
    <w:p w:rsidR="00625BD0" w:rsidRPr="00411C89" w:rsidRDefault="00625BD0" w:rsidP="00625BD0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 xml:space="preserve">- </w:t>
      </w:r>
      <w:r w:rsidRPr="00411C89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411C89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 xml:space="preserve">- </w:t>
      </w:r>
      <w:r w:rsidRPr="00411C89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411C89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 xml:space="preserve">- </w:t>
      </w:r>
      <w:r w:rsidRPr="00411C89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411C89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 xml:space="preserve">- </w:t>
      </w:r>
      <w:r w:rsidRPr="00411C89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411C89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 xml:space="preserve">Данные принципы реализуются в укладе детского лагеря, включающем единое социокультурное воспитательное пространство, общности, </w:t>
      </w:r>
      <w:r w:rsidRPr="00411C89">
        <w:rPr>
          <w:rFonts w:eastAsia="Times New Roman"/>
          <w:color w:val="000000"/>
          <w:sz w:val="28"/>
          <w:szCs w:val="28"/>
        </w:rPr>
        <w:lastRenderedPageBreak/>
        <w:t>культурные практики, совместную деятельность и определяемые ими события.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b/>
          <w:color w:val="000000"/>
          <w:sz w:val="28"/>
          <w:szCs w:val="28"/>
        </w:rPr>
        <w:t>Уклад</w:t>
      </w:r>
      <w:r w:rsidRPr="00411C89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</w:t>
      </w:r>
      <w:r w:rsidR="000D743F" w:rsidRPr="00411C89">
        <w:rPr>
          <w:rFonts w:eastAsia="Times New Roman"/>
          <w:color w:val="000000"/>
          <w:sz w:val="28"/>
          <w:szCs w:val="28"/>
        </w:rPr>
        <w:t xml:space="preserve">Российской Федерации, </w:t>
      </w:r>
      <w:r w:rsidRPr="00411C89">
        <w:rPr>
          <w:rFonts w:eastAsia="Times New Roman"/>
          <w:color w:val="000000"/>
          <w:sz w:val="28"/>
          <w:szCs w:val="28"/>
        </w:rPr>
        <w:t>Республики</w:t>
      </w:r>
      <w:r w:rsidR="000D743F" w:rsidRPr="00411C89">
        <w:rPr>
          <w:rFonts w:eastAsia="Times New Roman"/>
          <w:color w:val="000000"/>
          <w:sz w:val="28"/>
          <w:szCs w:val="28"/>
        </w:rPr>
        <w:t xml:space="preserve"> Татарстан</w:t>
      </w:r>
      <w:r w:rsidRPr="00411C89">
        <w:rPr>
          <w:rFonts w:eastAsia="Times New Roman"/>
          <w:color w:val="000000"/>
          <w:sz w:val="28"/>
          <w:szCs w:val="28"/>
        </w:rPr>
        <w:t xml:space="preserve">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411C89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 в зоне ближайшего развития. Воспитывающая среда определяется целью и задачами воспитания, духовно-нравственными и социокультурными ценностями, </w:t>
      </w:r>
      <w:r w:rsidR="007F5368" w:rsidRPr="00411C89">
        <w:rPr>
          <w:rFonts w:eastAsia="Times New Roman"/>
          <w:color w:val="000000"/>
          <w:sz w:val="28"/>
          <w:szCs w:val="28"/>
        </w:rPr>
        <w:t xml:space="preserve">нормами, </w:t>
      </w:r>
      <w:r w:rsidRPr="00411C89">
        <w:rPr>
          <w:rFonts w:eastAsia="Times New Roman"/>
          <w:color w:val="000000"/>
          <w:sz w:val="28"/>
          <w:szCs w:val="28"/>
        </w:rPr>
        <w:t>образцами и практиками. Основными характеристиками воспитывающей среды являются ее насыщенность и структурированность.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411C89">
        <w:rPr>
          <w:rFonts w:eastAsia="Times New Roman"/>
          <w:color w:val="000000"/>
          <w:sz w:val="28"/>
          <w:szCs w:val="28"/>
        </w:rPr>
        <w:t>: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 xml:space="preserve">- </w:t>
      </w:r>
      <w:r w:rsidRPr="00411C89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411C89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411C89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="007F5368" w:rsidRPr="00411C89">
        <w:rPr>
          <w:rFonts w:eastAsia="Times New Roman"/>
          <w:color w:val="000000"/>
          <w:sz w:val="28"/>
          <w:szCs w:val="28"/>
        </w:rPr>
        <w:t>;</w:t>
      </w:r>
    </w:p>
    <w:p w:rsidR="0083531E" w:rsidRPr="00411C89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1C89">
        <w:rPr>
          <w:rFonts w:eastAsia="Times New Roman"/>
          <w:color w:val="000000"/>
          <w:sz w:val="28"/>
          <w:szCs w:val="28"/>
        </w:rPr>
        <w:t xml:space="preserve">- </w:t>
      </w:r>
      <w:r w:rsidRPr="00411C89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411C89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20699925"/>
      <w:r w:rsidRPr="00411C89">
        <w:rPr>
          <w:rFonts w:ascii="Times New Roman" w:hAnsi="Times New Roman" w:cs="Times New Roman"/>
          <w:color w:val="auto"/>
          <w:sz w:val="28"/>
          <w:szCs w:val="28"/>
        </w:rPr>
        <w:t>1.3. Основные направления воспитания</w:t>
      </w:r>
      <w:bookmarkEnd w:id="5"/>
    </w:p>
    <w:p w:rsidR="0083531E" w:rsidRPr="00411C89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3531E" w:rsidRPr="00411C89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1C89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гражданское воспитание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3531E" w:rsidRPr="00411C89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11C89">
        <w:rPr>
          <w:rFonts w:ascii="Times New Roman" w:hAnsi="Times New Roman" w:cs="Times New Roman"/>
          <w:b/>
          <w:color w:val="000000"/>
          <w:sz w:val="28"/>
          <w:szCs w:val="28"/>
        </w:rPr>
        <w:t>воспитание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C89">
        <w:rPr>
          <w:rFonts w:ascii="Times New Roman" w:hAnsi="Times New Roman" w:cs="Times New Roman"/>
          <w:b/>
          <w:color w:val="000000"/>
          <w:sz w:val="28"/>
          <w:szCs w:val="28"/>
        </w:rPr>
        <w:t>патриотизма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83531E" w:rsidRPr="00411C89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1C89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411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83531E" w:rsidRPr="00411C89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1C89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эстетическое воспитание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3531E" w:rsidRPr="00411C89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1C89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экологическое воспитание: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3531E" w:rsidRPr="00411C89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1C89">
        <w:rPr>
          <w:rFonts w:ascii="Times New Roman" w:hAnsi="Times New Roman" w:cs="Times New Roman"/>
          <w:b/>
          <w:color w:val="000000"/>
          <w:sz w:val="28"/>
          <w:szCs w:val="28"/>
        </w:rPr>
        <w:t>трудовое воспитание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3531E" w:rsidRPr="00411C89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1C89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3531E" w:rsidRPr="00411C89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1C89">
        <w:rPr>
          <w:rFonts w:ascii="Times New Roman" w:hAnsi="Times New Roman"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  <w:r w:rsidR="007F5368" w:rsidRPr="00411C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20699926"/>
      <w:r w:rsidRPr="00411C89">
        <w:rPr>
          <w:rFonts w:ascii="Times New Roman" w:hAnsi="Times New Roman" w:cs="Times New Roman"/>
          <w:color w:val="auto"/>
          <w:sz w:val="28"/>
          <w:szCs w:val="28"/>
        </w:rPr>
        <w:t>1.4. Основные традиции и уникальность воспитательной деятельности</w:t>
      </w:r>
      <w:bookmarkEnd w:id="6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color w:val="00000A"/>
          <w:sz w:val="28"/>
          <w:szCs w:val="28"/>
        </w:rPr>
        <w:t>Основны</w:t>
      </w:r>
      <w:r w:rsidR="007F5368" w:rsidRPr="00411C89">
        <w:rPr>
          <w:rFonts w:ascii="Times New Roman" w:hAnsi="Times New Roman" w:cs="Times New Roman"/>
          <w:color w:val="00000A"/>
          <w:sz w:val="28"/>
          <w:szCs w:val="28"/>
        </w:rPr>
        <w:t>ми</w:t>
      </w:r>
      <w:r w:rsidRPr="00411C89">
        <w:rPr>
          <w:rFonts w:ascii="Times New Roman" w:hAnsi="Times New Roman" w:cs="Times New Roman"/>
          <w:color w:val="00000A"/>
          <w:sz w:val="28"/>
          <w:szCs w:val="28"/>
        </w:rPr>
        <w:t xml:space="preserve"> традици</w:t>
      </w:r>
      <w:r w:rsidR="007F5368" w:rsidRPr="00411C89">
        <w:rPr>
          <w:rFonts w:ascii="Times New Roman" w:hAnsi="Times New Roman" w:cs="Times New Roman"/>
          <w:color w:val="00000A"/>
          <w:sz w:val="28"/>
          <w:szCs w:val="28"/>
        </w:rPr>
        <w:t>ям</w:t>
      </w:r>
      <w:r w:rsidRPr="00411C89">
        <w:rPr>
          <w:rFonts w:ascii="Times New Roman" w:hAnsi="Times New Roman" w:cs="Times New Roman"/>
          <w:color w:val="00000A"/>
          <w:sz w:val="28"/>
          <w:szCs w:val="28"/>
        </w:rPr>
        <w:t>и воспитания в детском лагере</w:t>
      </w:r>
      <w:r w:rsidRPr="00411C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 как ведущий способ организации воспитательной деятельности;</w:t>
      </w:r>
    </w:p>
    <w:p w:rsidR="007F5368" w:rsidRPr="00411C89" w:rsidRDefault="007F5368" w:rsidP="007F53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включение детей в процесс организации жизнедеятельности временного детского коллектива;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условий, при которых для каждого ребенка предполагается роль в совместных делах (от участника до организатора, </w:t>
      </w:r>
      <w:r w:rsidR="007F5368" w:rsidRPr="00411C89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инициатора, </w:t>
      </w:r>
      <w:r w:rsidRPr="00411C89">
        <w:rPr>
          <w:rFonts w:ascii="Times New Roman" w:hAnsi="Times New Roman" w:cs="Times New Roman"/>
          <w:sz w:val="28"/>
          <w:szCs w:val="28"/>
          <w:lang w:eastAsia="ru-RU"/>
        </w:rPr>
        <w:t>лидера того или иного дела);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7F5368" w:rsidRPr="00411C89" w:rsidRDefault="0083531E" w:rsidP="007F53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</w:t>
      </w:r>
      <w:r w:rsidR="007F5368" w:rsidRPr="00411C89">
        <w:rPr>
          <w:rFonts w:ascii="Times New Roman" w:eastAsia="Times New Roman" w:hAnsi="Times New Roman" w:cs="Times New Roman"/>
          <w:sz w:val="28"/>
          <w:szCs w:val="28"/>
        </w:rPr>
        <w:t xml:space="preserve">проявляются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качества.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Автономность – изолированность ребенка от привычного социального окружения, 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743F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дневника», вызова родителей – все это способствует созданию обстановки доверительности.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3531E" w:rsidRPr="00411C89" w:rsidRDefault="0083531E" w:rsidP="008353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7" w:name="_Toc120699927"/>
      <w:r w:rsidRPr="00411C89">
        <w:rPr>
          <w:rFonts w:ascii="Times New Roman" w:hAnsi="Times New Roman" w:cs="Times New Roman"/>
          <w:color w:val="auto"/>
        </w:rPr>
        <w:lastRenderedPageBreak/>
        <w:t>Раздел II. СОДЕРЖАНИЕ, ВИДЫ И ФОРМЫ ВОСПИТАТЕЛЬНО</w:t>
      </w:r>
      <w:r w:rsidR="000D743F" w:rsidRPr="00411C89">
        <w:rPr>
          <w:rFonts w:ascii="Times New Roman" w:hAnsi="Times New Roman" w:cs="Times New Roman"/>
          <w:color w:val="auto"/>
        </w:rPr>
        <w:t>Й</w:t>
      </w:r>
      <w:r w:rsidRPr="00411C89">
        <w:rPr>
          <w:rFonts w:ascii="Times New Roman" w:hAnsi="Times New Roman" w:cs="Times New Roman"/>
          <w:color w:val="auto"/>
        </w:rPr>
        <w:t xml:space="preserve"> ДЕЯТЕЛЬНОСТИ</w:t>
      </w:r>
      <w:bookmarkEnd w:id="7"/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</w:t>
      </w:r>
      <w:r w:rsidR="00B75599">
        <w:rPr>
          <w:rFonts w:ascii="Times New Roman" w:eastAsia="Times New Roman" w:hAnsi="Times New Roman" w:cs="Times New Roman"/>
          <w:sz w:val="28"/>
          <w:szCs w:val="28"/>
        </w:rPr>
        <w:t>мом ежегодно на предстоящий сезон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 Программе воспитания.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83531E" w:rsidRPr="00411C89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411C8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20699928"/>
      <w:r w:rsidRPr="00411C89">
        <w:rPr>
          <w:rFonts w:ascii="Times New Roman" w:hAnsi="Times New Roman" w:cs="Times New Roman"/>
          <w:color w:val="auto"/>
          <w:sz w:val="28"/>
          <w:szCs w:val="28"/>
        </w:rPr>
        <w:t>2.1. Модуль «Будущее России»</w:t>
      </w:r>
      <w:bookmarkEnd w:id="8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 на </w:t>
      </w:r>
      <w:bookmarkStart w:id="9" w:name="_Hlk100849328"/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9"/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411C8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411C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743F" w:rsidRPr="00411C89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411C89">
        <w:rPr>
          <w:rStyle w:val="CharAttribute501"/>
          <w:rFonts w:eastAsia="№Е" w:cs="Times New Roman"/>
          <w:i w:val="0"/>
          <w:iCs/>
          <w:color w:val="000000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  <w:r w:rsidR="007F5368" w:rsidRPr="00411C89">
        <w:rPr>
          <w:rStyle w:val="CharAttribute501"/>
          <w:rFonts w:eastAsia="№Е" w:cs="Times New Roman"/>
          <w:i w:val="0"/>
          <w:iCs/>
          <w:color w:val="FF0000"/>
          <w:szCs w:val="28"/>
        </w:rPr>
        <w:t xml:space="preserve"> </w:t>
      </w:r>
    </w:p>
    <w:p w:rsidR="00E87F10" w:rsidRPr="00411C89" w:rsidRDefault="00E87F10" w:rsidP="00E87F10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411C89">
        <w:rPr>
          <w:rStyle w:val="CharAttribute501"/>
          <w:rFonts w:eastAsia="№Е" w:cs="Times New Roman"/>
          <w:iCs/>
          <w:color w:val="000000"/>
          <w:szCs w:val="28"/>
          <w:u w:val="none"/>
        </w:rPr>
        <w:t>11 июня -</w:t>
      </w:r>
      <w:r w:rsidRPr="00411C89"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  <w:t>Сабантуй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411C89">
        <w:rPr>
          <w:rStyle w:val="CharAttribute501"/>
          <w:rFonts w:eastAsia="№Е" w:cs="Times New Roman"/>
          <w:iCs/>
          <w:color w:val="000000"/>
          <w:szCs w:val="28"/>
          <w:u w:val="none"/>
        </w:rPr>
        <w:t>12 июня - День России;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411C89">
        <w:rPr>
          <w:rStyle w:val="CharAttribute501"/>
          <w:rFonts w:eastAsia="№Е" w:cs="Times New Roman"/>
          <w:iCs/>
          <w:color w:val="000000"/>
          <w:szCs w:val="28"/>
          <w:u w:val="none"/>
        </w:rPr>
        <w:t>22 июня - День памяти и скорби;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411C89">
        <w:rPr>
          <w:rStyle w:val="CharAttribute501"/>
          <w:rFonts w:eastAsia="№Е" w:cs="Times New Roman"/>
          <w:iCs/>
          <w:color w:val="000000"/>
          <w:szCs w:val="28"/>
          <w:u w:val="none"/>
        </w:rPr>
        <w:t>27 июня -День молодежи;</w:t>
      </w:r>
    </w:p>
    <w:p w:rsidR="00E87F10" w:rsidRPr="00411C89" w:rsidRDefault="00E87F10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 w:themeColor="text1"/>
          <w:szCs w:val="28"/>
          <w:u w:val="none"/>
        </w:rPr>
      </w:pPr>
      <w:r w:rsidRPr="00411C89"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  <w:t xml:space="preserve">28 июня - Курбан-байрам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411C89">
        <w:rPr>
          <w:rStyle w:val="CharAttribute501"/>
          <w:rFonts w:eastAsia="№Е" w:cs="Times New Roman"/>
          <w:iCs/>
          <w:color w:val="000000"/>
          <w:szCs w:val="28"/>
          <w:u w:val="none"/>
        </w:rPr>
        <w:t>8 июля - День семьи, любви и верности;</w:t>
      </w:r>
    </w:p>
    <w:p w:rsidR="0083531E" w:rsidRPr="00411C89" w:rsidRDefault="0083531E" w:rsidP="008B0BF8">
      <w:pPr>
        <w:spacing w:after="0" w:line="360" w:lineRule="auto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  <w:r w:rsidRPr="00411C89">
        <w:rPr>
          <w:rStyle w:val="CharAttribute501"/>
          <w:rFonts w:eastAsia="№Е" w:cs="Times New Roman"/>
          <w:i w:val="0"/>
          <w:iCs/>
          <w:color w:val="000000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  <w:r w:rsidRPr="00411C89">
        <w:rPr>
          <w:rStyle w:val="CharAttribute501"/>
          <w:rFonts w:eastAsia="№Е" w:cs="Times New Roman"/>
          <w:i w:val="0"/>
          <w:iCs/>
          <w:color w:val="000000"/>
          <w:szCs w:val="28"/>
        </w:rPr>
        <w:t>- Проведение всероссийских и региональных мероприятий.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  <w:r w:rsidRPr="00411C89">
        <w:rPr>
          <w:rStyle w:val="CharAttribute501"/>
          <w:rFonts w:eastAsia="№Е" w:cs="Times New Roman"/>
          <w:i w:val="0"/>
          <w:iCs/>
          <w:color w:val="000000"/>
          <w:szCs w:val="28"/>
        </w:rPr>
        <w:t xml:space="preserve">- Взаимодействие с общественными организациями </w:t>
      </w:r>
      <w:r w:rsidR="00126AD2" w:rsidRPr="00411C89">
        <w:rPr>
          <w:rStyle w:val="CharAttribute501"/>
          <w:rFonts w:eastAsia="№Е" w:cs="Times New Roman"/>
          <w:i w:val="0"/>
          <w:iCs/>
          <w:color w:val="000000"/>
          <w:szCs w:val="28"/>
        </w:rPr>
        <w:t>Буинского района:</w:t>
      </w:r>
    </w:p>
    <w:p w:rsidR="00126AD2" w:rsidRPr="00411C89" w:rsidRDefault="00126AD2" w:rsidP="00126AD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 xml:space="preserve"> - МБУДО «Центр внешкольной работы г.Буинска РТ»</w:t>
      </w:r>
    </w:p>
    <w:p w:rsidR="00126AD2" w:rsidRPr="00411C89" w:rsidRDefault="00126AD2" w:rsidP="00126AD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lastRenderedPageBreak/>
        <w:t>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ab/>
        <w:t>МБУ «Центр культурного развития» Буинского муниципального района РТ</w:t>
      </w:r>
    </w:p>
    <w:p w:rsidR="00126AD2" w:rsidRPr="00411C89" w:rsidRDefault="00126AD2" w:rsidP="00126AD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ab/>
        <w:t>МБУ «Досуговый центр» Буинского муниципального района РТ</w:t>
      </w:r>
    </w:p>
    <w:p w:rsidR="00126AD2" w:rsidRPr="00411C89" w:rsidRDefault="00126AD2" w:rsidP="00126AD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ab/>
        <w:t>МБУ «Буинский краеведческий музей»</w:t>
      </w:r>
    </w:p>
    <w:p w:rsidR="00126AD2" w:rsidRPr="00411C89" w:rsidRDefault="00126AD2" w:rsidP="00126AD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ab/>
        <w:t>ГИБДД по Буинскому району</w:t>
      </w:r>
    </w:p>
    <w:p w:rsidR="00126AD2" w:rsidRPr="00411C89" w:rsidRDefault="00126AD2" w:rsidP="00126AD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ab/>
        <w:t>Военный комиссариат Буинского и Дрожжановского районов РТ</w:t>
      </w:r>
    </w:p>
    <w:p w:rsidR="00126AD2" w:rsidRPr="00411C89" w:rsidRDefault="00126AD2" w:rsidP="00126AD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ab/>
        <w:t>ГПДН отдела УУП и ПДН МВД России по Буинскому району</w:t>
      </w:r>
    </w:p>
    <w:p w:rsidR="00126AD2" w:rsidRPr="00411C89" w:rsidRDefault="00126AD2" w:rsidP="00126AD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- МБУ «Спорт комплекс Дельфин» Буинского муниципального района РТ</w:t>
      </w:r>
    </w:p>
    <w:p w:rsidR="00126AD2" w:rsidRPr="00411C89" w:rsidRDefault="00126AD2" w:rsidP="00126AD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 xml:space="preserve"> - МБУ «Ледовый дворец «Арктика» » Буинского муниципального района РТ</w:t>
      </w:r>
    </w:p>
    <w:p w:rsidR="00126AD2" w:rsidRPr="00411C89" w:rsidRDefault="00126AD2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20699929"/>
      <w:r w:rsidRPr="00411C89">
        <w:rPr>
          <w:rFonts w:ascii="Times New Roman" w:hAnsi="Times New Roman" w:cs="Times New Roman"/>
          <w:color w:val="auto"/>
          <w:sz w:val="28"/>
          <w:szCs w:val="28"/>
        </w:rPr>
        <w:t>2.2. Модуль «Ключевые мероприятия детского лагеря»</w:t>
      </w:r>
      <w:bookmarkEnd w:id="10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411C89">
        <w:rPr>
          <w:rFonts w:ascii="Times New Roman" w:hAnsi="Times New Roman" w:cs="Times New Roman"/>
          <w:iCs/>
          <w:color w:val="000000"/>
          <w:sz w:val="28"/>
          <w:szCs w:val="28"/>
        </w:rPr>
        <w:t>мероприятия детского лагеря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F54C63" w:rsidRPr="00411C89" w:rsidRDefault="00F54C63" w:rsidP="00F54C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</w:t>
      </w:r>
      <w:r w:rsidR="00DC7305"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 и флага Республики Татарстан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AC5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- Тематические дни</w:t>
      </w:r>
      <w:r w:rsidRPr="00411C8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11C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перечню основных государственных и народных праздников, памятных дат</w:t>
      </w:r>
      <w:r w:rsidR="00713182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3182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- тематические и спортивные </w:t>
      </w:r>
      <w:r w:rsidR="00713182" w:rsidRPr="00411C89">
        <w:rPr>
          <w:rFonts w:ascii="Times New Roman" w:hAnsi="Times New Roman" w:cs="Times New Roman"/>
          <w:color w:val="000000"/>
          <w:sz w:val="28"/>
          <w:szCs w:val="28"/>
        </w:rPr>
        <w:t>праздники, творческие фестивали:</w:t>
      </w:r>
    </w:p>
    <w:p w:rsidR="00713182" w:rsidRPr="00411C89" w:rsidRDefault="00713182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>"Мисс лагеря», фестиваль цветов, «День летних именинников».</w:t>
      </w:r>
    </w:p>
    <w:p w:rsidR="00713182" w:rsidRPr="00411C89" w:rsidRDefault="00713182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182" w:rsidRPr="00411C89" w:rsidRDefault="00F54C63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31E" w:rsidRPr="00411C89">
        <w:rPr>
          <w:rFonts w:ascii="Times New Roman" w:hAnsi="Times New Roman" w:cs="Times New Roman"/>
          <w:color w:val="000000"/>
          <w:sz w:val="28"/>
          <w:szCs w:val="28"/>
        </w:rPr>
        <w:t>- мероприятия</w:t>
      </w:r>
      <w:r w:rsidR="0043108D"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33169C" w:rsidRPr="00411C89">
        <w:rPr>
          <w:rFonts w:ascii="Times New Roman" w:hAnsi="Times New Roman" w:cs="Times New Roman"/>
          <w:color w:val="000000"/>
          <w:sz w:val="28"/>
          <w:szCs w:val="28"/>
        </w:rPr>
        <w:t>педагога и наставника</w:t>
      </w:r>
      <w:r w:rsidR="0043108D"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3531E"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на поддержку </w:t>
      </w:r>
      <w:r w:rsidR="0033169C" w:rsidRPr="00411C89">
        <w:rPr>
          <w:rFonts w:ascii="Times New Roman" w:hAnsi="Times New Roman" w:cs="Times New Roman"/>
          <w:color w:val="000000"/>
          <w:sz w:val="28"/>
          <w:szCs w:val="28"/>
        </w:rPr>
        <w:t>образования и</w:t>
      </w:r>
      <w:r w:rsidR="0083531E"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(в рамках </w:t>
      </w:r>
      <w:r w:rsidR="0033169C"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</w:t>
      </w:r>
      <w:r w:rsidR="0083531E" w:rsidRPr="00411C89">
        <w:rPr>
          <w:rFonts w:ascii="Times New Roman" w:hAnsi="Times New Roman" w:cs="Times New Roman"/>
          <w:color w:val="000000"/>
          <w:sz w:val="28"/>
          <w:szCs w:val="28"/>
        </w:rPr>
        <w:t>мероприятий)</w:t>
      </w:r>
      <w:r w:rsidR="0043108D" w:rsidRPr="00411C8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13182" w:rsidRPr="00411C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3182" w:rsidRPr="00411C89" w:rsidRDefault="00713182" w:rsidP="00713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1.Конкурс эссе «О любимом учителе хочу я сказать»; </w:t>
      </w:r>
    </w:p>
    <w:p w:rsidR="00713182" w:rsidRPr="00411C89" w:rsidRDefault="00713182" w:rsidP="00713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>2.Акция-видеопривет «Здравствуй школа»;</w:t>
      </w:r>
    </w:p>
    <w:p w:rsidR="00713182" w:rsidRPr="00411C89" w:rsidRDefault="00713182" w:rsidP="00713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3. Акция-воспоминание «Школьные годы чудесные»; </w:t>
      </w:r>
    </w:p>
    <w:p w:rsidR="00713182" w:rsidRPr="00411C89" w:rsidRDefault="00713182" w:rsidP="00713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4. Акция «Весёлые школьные новости» </w:t>
      </w:r>
    </w:p>
    <w:p w:rsidR="00713182" w:rsidRPr="00411C89" w:rsidRDefault="00713182" w:rsidP="00713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>5.Акция-пожелание любимому учителю.</w:t>
      </w:r>
    </w:p>
    <w:p w:rsidR="00713182" w:rsidRPr="00411C89" w:rsidRDefault="00713182" w:rsidP="00713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>6. Интерактивное мероприятие «Звенит звонок, начинается урок» (исполнение песен и чтение стихов о школе</w:t>
      </w:r>
    </w:p>
    <w:p w:rsidR="00713182" w:rsidRPr="00411C89" w:rsidRDefault="0033169C" w:rsidP="0071318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мероприятия Года национальной культуры и традиций (направленные на сохранение и развитие национальной</w:t>
      </w:r>
      <w:r w:rsidR="00713182"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Республики Татарстан):</w:t>
      </w:r>
    </w:p>
    <w:p w:rsidR="00713182" w:rsidRPr="00411C89" w:rsidRDefault="00713182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3169C" w:rsidRPr="0041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Путешествие в мир славянской культуры </w:t>
      </w:r>
    </w:p>
    <w:p w:rsidR="00713182" w:rsidRPr="00411C89" w:rsidRDefault="00713182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C89">
        <w:rPr>
          <w:rFonts w:ascii="Times New Roman" w:hAnsi="Times New Roman" w:cs="Times New Roman"/>
          <w:color w:val="000000" w:themeColor="text1"/>
          <w:sz w:val="28"/>
          <w:szCs w:val="28"/>
        </w:rPr>
        <w:t>2. День традиций разных культур.</w:t>
      </w:r>
    </w:p>
    <w:p w:rsidR="00713182" w:rsidRPr="00411C89" w:rsidRDefault="00713182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69C" w:rsidRPr="00411C89" w:rsidRDefault="0033169C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- мероприятия, направленные на развитие цифровой гигиены. </w:t>
      </w:r>
    </w:p>
    <w:p w:rsidR="00713182" w:rsidRPr="00411C89" w:rsidRDefault="00713182" w:rsidP="00713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>1.«Цифровая гигиена детей и подростков»</w:t>
      </w:r>
    </w:p>
    <w:p w:rsidR="0083531E" w:rsidRPr="00411C89" w:rsidRDefault="00713182" w:rsidP="00713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color w:val="000000"/>
          <w:sz w:val="28"/>
          <w:szCs w:val="28"/>
        </w:rPr>
        <w:t>2. «Проверьте, что делает ваш ребенок в сети!».</w:t>
      </w: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20699930"/>
      <w:r w:rsidRPr="00411C89">
        <w:rPr>
          <w:rFonts w:ascii="Times New Roman" w:hAnsi="Times New Roman" w:cs="Times New Roman"/>
          <w:color w:val="auto"/>
          <w:sz w:val="28"/>
          <w:szCs w:val="28"/>
        </w:rPr>
        <w:t>2.3. Модуль «Отрядная работа»</w:t>
      </w:r>
      <w:bookmarkEnd w:id="11"/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>Вожатый</w:t>
      </w:r>
      <w:r w:rsidR="00282817" w:rsidRPr="00411C89">
        <w:rPr>
          <w:rFonts w:cs="Times New Roman"/>
          <w:sz w:val="28"/>
          <w:szCs w:val="28"/>
        </w:rPr>
        <w:t>/воспитатель</w:t>
      </w:r>
      <w:r w:rsidRPr="00411C89">
        <w:rPr>
          <w:rFonts w:cs="Times New Roman"/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</w:t>
      </w:r>
      <w:r w:rsidR="00282817" w:rsidRPr="00411C89">
        <w:rPr>
          <w:rFonts w:cs="Times New Roman"/>
          <w:sz w:val="28"/>
          <w:szCs w:val="28"/>
        </w:rPr>
        <w:t>для</w:t>
      </w:r>
      <w:r w:rsidRPr="00411C89">
        <w:rPr>
          <w:rFonts w:cs="Times New Roman"/>
          <w:sz w:val="28"/>
          <w:szCs w:val="28"/>
        </w:rPr>
        <w:t xml:space="preserve"> организации их жизнедеятельности в условиях детского лагеря.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 xml:space="preserve">- </w:t>
      </w:r>
      <w:r w:rsidR="0043108D" w:rsidRPr="00411C89">
        <w:rPr>
          <w:rFonts w:cs="Times New Roman"/>
          <w:sz w:val="28"/>
          <w:szCs w:val="28"/>
        </w:rPr>
        <w:t>к</w:t>
      </w:r>
      <w:r w:rsidRPr="00411C89">
        <w:rPr>
          <w:rFonts w:cs="Times New Roman"/>
          <w:sz w:val="28"/>
          <w:szCs w:val="28"/>
        </w:rPr>
        <w:t>оллектив функционирует в течение короткого промежутка времени; - коллектив объединяет детей, которые не были знакомы ранее</w:t>
      </w:r>
      <w:r w:rsidR="00282817" w:rsidRPr="00411C89">
        <w:rPr>
          <w:rFonts w:cs="Times New Roman"/>
          <w:sz w:val="28"/>
          <w:szCs w:val="28"/>
        </w:rPr>
        <w:t xml:space="preserve"> (кроме частных случаев профильных программ)</w:t>
      </w:r>
      <w:r w:rsidR="0043108D" w:rsidRPr="00411C89">
        <w:rPr>
          <w:rFonts w:cs="Times New Roman"/>
          <w:sz w:val="28"/>
          <w:szCs w:val="28"/>
        </w:rPr>
        <w:t>;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 xml:space="preserve">- </w:t>
      </w:r>
      <w:r w:rsidR="0043108D" w:rsidRPr="00411C89">
        <w:rPr>
          <w:rFonts w:cs="Times New Roman"/>
          <w:sz w:val="28"/>
          <w:szCs w:val="28"/>
        </w:rPr>
        <w:t>а</w:t>
      </w:r>
      <w:r w:rsidRPr="00411C89">
        <w:rPr>
          <w:rFonts w:cs="Times New Roman"/>
          <w:sz w:val="28"/>
          <w:szCs w:val="28"/>
        </w:rPr>
        <w:t>втономность существования: влияние внешних факторов уменьшается, ослабляется влияние прежнего социума</w:t>
      </w:r>
      <w:r w:rsidR="00282817" w:rsidRPr="00411C89">
        <w:rPr>
          <w:rFonts w:cs="Times New Roman"/>
          <w:sz w:val="28"/>
          <w:szCs w:val="28"/>
        </w:rPr>
        <w:t xml:space="preserve"> (</w:t>
      </w:r>
      <w:r w:rsidRPr="00411C89">
        <w:rPr>
          <w:rFonts w:cs="Times New Roman"/>
          <w:sz w:val="28"/>
          <w:szCs w:val="28"/>
        </w:rPr>
        <w:t>семьи, класса, друзей</w:t>
      </w:r>
      <w:r w:rsidR="00282817" w:rsidRPr="00411C89">
        <w:rPr>
          <w:rFonts w:cs="Times New Roman"/>
          <w:sz w:val="28"/>
          <w:szCs w:val="28"/>
        </w:rPr>
        <w:t>)</w:t>
      </w:r>
      <w:r w:rsidRPr="00411C89">
        <w:rPr>
          <w:rFonts w:cs="Times New Roman"/>
          <w:sz w:val="28"/>
          <w:szCs w:val="28"/>
        </w:rPr>
        <w:t>. В то же время у коллектива появляется новое место жизнедеятельности</w:t>
      </w:r>
      <w:r w:rsidR="0043108D" w:rsidRPr="00411C89">
        <w:rPr>
          <w:rFonts w:cs="Times New Roman"/>
          <w:sz w:val="28"/>
          <w:szCs w:val="28"/>
        </w:rPr>
        <w:t>;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 xml:space="preserve">- </w:t>
      </w:r>
      <w:r w:rsidR="0043108D" w:rsidRPr="00411C89">
        <w:rPr>
          <w:rFonts w:cs="Times New Roman"/>
          <w:sz w:val="28"/>
          <w:szCs w:val="28"/>
        </w:rPr>
        <w:t>к</w:t>
      </w:r>
      <w:r w:rsidRPr="00411C89">
        <w:rPr>
          <w:rFonts w:cs="Times New Roman"/>
          <w:sz w:val="28"/>
          <w:szCs w:val="28"/>
        </w:rPr>
        <w:t>оллективная деятельность. Участники коллектива вовлечены в совместную деятельность</w:t>
      </w:r>
      <w:r w:rsidR="0043108D" w:rsidRPr="00411C89">
        <w:rPr>
          <w:rFonts w:cs="Times New Roman"/>
          <w:sz w:val="28"/>
          <w:szCs w:val="28"/>
        </w:rPr>
        <w:t>;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 xml:space="preserve">- </w:t>
      </w:r>
      <w:r w:rsidR="0043108D" w:rsidRPr="00411C89">
        <w:rPr>
          <w:rFonts w:cs="Times New Roman"/>
          <w:sz w:val="28"/>
          <w:szCs w:val="28"/>
        </w:rPr>
        <w:t>з</w:t>
      </w:r>
      <w:r w:rsidRPr="00411C89">
        <w:rPr>
          <w:rFonts w:cs="Times New Roman"/>
          <w:sz w:val="28"/>
          <w:szCs w:val="28"/>
        </w:rPr>
        <w:t>авершенность развития</w:t>
      </w:r>
      <w:r w:rsidR="00282817" w:rsidRPr="00411C89">
        <w:rPr>
          <w:rFonts w:cs="Times New Roman"/>
          <w:sz w:val="28"/>
          <w:szCs w:val="28"/>
        </w:rPr>
        <w:t xml:space="preserve"> коллектива</w:t>
      </w:r>
      <w:r w:rsidRPr="00411C89">
        <w:rPr>
          <w:rFonts w:cs="Times New Roman"/>
          <w:sz w:val="28"/>
          <w:szCs w:val="28"/>
        </w:rPr>
        <w:t>: полный цикл от формирования до завершения функционирования</w:t>
      </w:r>
      <w:r w:rsidR="0043108D" w:rsidRPr="00411C89">
        <w:rPr>
          <w:rFonts w:cs="Times New Roman"/>
          <w:sz w:val="28"/>
          <w:szCs w:val="28"/>
        </w:rPr>
        <w:t>.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</w:t>
      </w:r>
      <w:r w:rsidR="0043108D" w:rsidRPr="00411C89">
        <w:rPr>
          <w:rFonts w:cs="Times New Roman"/>
          <w:sz w:val="28"/>
          <w:szCs w:val="28"/>
        </w:rPr>
        <w:t>качества</w:t>
      </w:r>
      <w:r w:rsidRPr="00411C89">
        <w:rPr>
          <w:rFonts w:cs="Times New Roman"/>
          <w:sz w:val="28"/>
          <w:szCs w:val="28"/>
        </w:rPr>
        <w:t xml:space="preserve"> межличностных отношений) и логики развития лагерной смены.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lastRenderedPageBreak/>
        <w:t>- планирование и проведение отрядной деятельности;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83531E" w:rsidRPr="00411C8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11C89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- поддержка детских инициатив и детского самоуправления;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1C8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- огонек (отрядная «свеча»)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11C89">
        <w:rPr>
          <w:rFonts w:ascii="Times New Roman" w:hAnsi="Times New Roman" w:cs="Times New Roman"/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</w:t>
      </w:r>
      <w:r w:rsidR="00713182" w:rsidRPr="00411C89">
        <w:rPr>
          <w:rFonts w:ascii="Times New Roman" w:hAnsi="Times New Roman" w:cs="Times New Roman"/>
          <w:color w:val="000000"/>
          <w:sz w:val="28"/>
          <w:szCs w:val="28"/>
        </w:rPr>
        <w:t>(свеча)</w:t>
      </w:r>
      <w:r w:rsidRPr="00411C89">
        <w:rPr>
          <w:rFonts w:ascii="Times New Roman" w:hAnsi="Times New Roman" w:cs="Times New Roman"/>
          <w:color w:val="000000"/>
          <w:sz w:val="28"/>
          <w:szCs w:val="28"/>
        </w:rPr>
        <w:t>– это камерное общение, сугубо отрядная форма работы.</w:t>
      </w:r>
      <w:r w:rsidR="00282817" w:rsidRPr="00411C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20699931"/>
      <w:r w:rsidRPr="00411C89">
        <w:rPr>
          <w:rFonts w:ascii="Times New Roman" w:hAnsi="Times New Roman" w:cs="Times New Roman"/>
          <w:color w:val="auto"/>
          <w:sz w:val="28"/>
          <w:szCs w:val="28"/>
        </w:rPr>
        <w:t>2.4. Модуль «Коллективно-творческое дело (КТД)»</w:t>
      </w:r>
      <w:bookmarkEnd w:id="12"/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</w:t>
      </w:r>
      <w:r w:rsidR="0043108D" w:rsidRPr="00411C89">
        <w:rPr>
          <w:rFonts w:ascii="Times New Roman" w:hAnsi="Times New Roman" w:cs="Times New Roman"/>
          <w:sz w:val="28"/>
          <w:szCs w:val="28"/>
        </w:rPr>
        <w:t xml:space="preserve"> </w:t>
      </w:r>
      <w:r w:rsidRPr="00411C89">
        <w:rPr>
          <w:rFonts w:ascii="Times New Roman" w:hAnsi="Times New Roman" w:cs="Times New Roman"/>
          <w:sz w:val="28"/>
          <w:szCs w:val="28"/>
        </w:rPr>
        <w:t xml:space="preserve">П. Ивановым. Это форма организации деятельности группы детей, направленная на взаимодействие </w:t>
      </w:r>
      <w:r w:rsidR="00B251F5" w:rsidRPr="00411C89">
        <w:rPr>
          <w:rFonts w:ascii="Times New Roman" w:hAnsi="Times New Roman" w:cs="Times New Roman"/>
          <w:sz w:val="28"/>
          <w:szCs w:val="28"/>
        </w:rPr>
        <w:t xml:space="preserve">в </w:t>
      </w:r>
      <w:r w:rsidRPr="00411C89">
        <w:rPr>
          <w:rFonts w:ascii="Times New Roman" w:hAnsi="Times New Roman" w:cs="Times New Roman"/>
          <w:sz w:val="28"/>
          <w:szCs w:val="28"/>
        </w:rPr>
        <w:t>коллектив</w:t>
      </w:r>
      <w:r w:rsidR="00B251F5" w:rsidRPr="00411C89">
        <w:rPr>
          <w:rFonts w:ascii="Times New Roman" w:hAnsi="Times New Roman" w:cs="Times New Roman"/>
          <w:sz w:val="28"/>
          <w:szCs w:val="28"/>
        </w:rPr>
        <w:t>е</w:t>
      </w:r>
      <w:r w:rsidRPr="00411C89">
        <w:rPr>
          <w:rFonts w:ascii="Times New Roman" w:hAnsi="Times New Roman" w:cs="Times New Roman"/>
          <w:sz w:val="28"/>
          <w:szCs w:val="28"/>
        </w:rPr>
        <w:t xml:space="preserve">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КТД могут быть отрядными и общелагерными.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</w:t>
      </w:r>
      <w:r w:rsidR="00B251F5" w:rsidRPr="00411C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1C89">
        <w:rPr>
          <w:rFonts w:ascii="Times New Roman" w:hAnsi="Times New Roman" w:cs="Times New Roman"/>
          <w:sz w:val="28"/>
          <w:szCs w:val="28"/>
        </w:rPr>
        <w:t xml:space="preserve">Каждый вид коллективного творческого дела обогащает личность </w:t>
      </w:r>
      <w:r w:rsidR="00B251F5" w:rsidRPr="0041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конкретным </w:t>
      </w:r>
      <w:r w:rsidRPr="00411C89">
        <w:rPr>
          <w:rFonts w:ascii="Times New Roman" w:hAnsi="Times New Roman" w:cs="Times New Roman"/>
          <w:sz w:val="28"/>
          <w:szCs w:val="28"/>
        </w:rPr>
        <w:t>видом общественно ценного опыта.</w:t>
      </w:r>
    </w:p>
    <w:p w:rsidR="0083531E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20699932"/>
      <w:r w:rsidRPr="00411C89">
        <w:rPr>
          <w:rFonts w:ascii="Times New Roman" w:hAnsi="Times New Roman" w:cs="Times New Roman"/>
          <w:color w:val="auto"/>
          <w:sz w:val="28"/>
          <w:szCs w:val="28"/>
        </w:rPr>
        <w:t>2.5. Модуль «Самоуправление»</w:t>
      </w:r>
      <w:bookmarkEnd w:id="13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411C89">
        <w:rPr>
          <w:rFonts w:ascii="Times New Roman" w:hAnsi="Times New Roman" w:cs="Times New Roman"/>
          <w:sz w:val="28"/>
          <w:szCs w:val="28"/>
          <w:highlight w:val="white"/>
        </w:rPr>
        <w:t xml:space="preserve">направлена на </w:t>
      </w:r>
      <w:r w:rsidRPr="00411C89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детей, инициативности и ответственности, </w:t>
      </w:r>
      <w:r w:rsidR="00B251F5" w:rsidRPr="00411C89">
        <w:rPr>
          <w:rFonts w:ascii="Times New Roman" w:hAnsi="Times New Roman" w:cs="Times New Roman"/>
          <w:sz w:val="28"/>
          <w:szCs w:val="28"/>
        </w:rPr>
        <w:t>развитие</w:t>
      </w:r>
      <w:r w:rsidRPr="00411C89">
        <w:rPr>
          <w:rFonts w:ascii="Times New Roman" w:hAnsi="Times New Roman" w:cs="Times New Roman"/>
          <w:sz w:val="28"/>
          <w:szCs w:val="28"/>
        </w:rPr>
        <w:t xml:space="preserve"> </w:t>
      </w:r>
      <w:r w:rsidRPr="00411C89">
        <w:rPr>
          <w:rFonts w:ascii="Times New Roman" w:hAnsi="Times New Roman"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B251F5" w:rsidRPr="00411C89" w:rsidRDefault="00B251F5" w:rsidP="00B251F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</w:rPr>
        <w:lastRenderedPageBreak/>
        <w:t>На уровне отряда</w:t>
      </w:r>
      <w:r w:rsidRPr="00411C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1C8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1C89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411C89">
        <w:rPr>
          <w:rFonts w:ascii="Times New Roman" w:hAnsi="Times New Roman" w:cs="Times New Roman"/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B251F5" w:rsidRPr="00411C89" w:rsidRDefault="00B251F5" w:rsidP="00B251F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  <w:r w:rsidRPr="00411C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3182" w:rsidRPr="00411C8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</w:rPr>
        <w:t>На уровне детского лагеря:</w:t>
      </w:r>
      <w:r w:rsidRPr="00411C89">
        <w:rPr>
          <w:rFonts w:ascii="Times New Roman" w:hAnsi="Times New Roman"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  <w:r w:rsidR="00B251F5" w:rsidRPr="00411C89">
        <w:rPr>
          <w:rFonts w:ascii="Times New Roman" w:hAnsi="Times New Roman" w:cs="Times New Roman"/>
          <w:sz w:val="28"/>
          <w:szCs w:val="28"/>
        </w:rPr>
        <w:t xml:space="preserve"> </w:t>
      </w:r>
      <w:r w:rsidR="00713182" w:rsidRPr="00411C89">
        <w:rPr>
          <w:rFonts w:ascii="Times New Roman" w:hAnsi="Times New Roman" w:cs="Times New Roman"/>
          <w:sz w:val="28"/>
          <w:szCs w:val="28"/>
        </w:rPr>
        <w:t>. Самоуправление в отряде – это краеугольный камень, с которого начинается работа отрядного вожатого и старшего вожатого. Оно обеспечивает превращение коллектива в целесообразно устроенный организм, имеющий соответственные органы, способный действовать. При этом каждый из органов выполняет определенные специфические функции. Необходимым условием реальности самоуправления является участие в нем как можно большего количества ребят, в идеале - всех</w:t>
      </w:r>
    </w:p>
    <w:p w:rsidR="0083531E" w:rsidRPr="00411C89" w:rsidRDefault="00713182" w:rsidP="00713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амоуправление отряда, как и любого другого первичного коллектива, складывается из распределения конкретных обязанностей между отдельными воспитанниками, выбора ответственных за наиболее важные направления работы. Каждый ребенок в лагере, в зависимости от своих интересов, потребностей, склонностей, организаторских и творческих способностей может выбрать дело по душе. Где более ярко выражена степень детских интересов, там самоуправление развивается быстрее.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20699934"/>
      <w:r w:rsidRPr="00411C89">
        <w:rPr>
          <w:rFonts w:ascii="Times New Roman" w:hAnsi="Times New Roman" w:cs="Times New Roman"/>
          <w:color w:val="auto"/>
          <w:sz w:val="28"/>
          <w:szCs w:val="28"/>
        </w:rPr>
        <w:lastRenderedPageBreak/>
        <w:t>2.7. Модуль «Здоровый образ жизни»</w:t>
      </w:r>
      <w:bookmarkEnd w:id="14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Модуль предполагает восстановление физического</w:t>
      </w:r>
      <w:r w:rsidR="00D83FB7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психического</w:t>
      </w:r>
      <w:r w:rsidR="00D83FB7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</w:t>
      </w:r>
      <w:r w:rsidR="0071318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ания, эстафеты, спортивные часы.</w:t>
      </w:r>
      <w:r w:rsidR="00D83FB7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  <w:r w:rsidR="00191515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  <w:r w:rsidR="00A263A4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20699935"/>
      <w:r w:rsidRPr="00411C89">
        <w:rPr>
          <w:rFonts w:ascii="Times New Roman" w:hAnsi="Times New Roman" w:cs="Times New Roman"/>
          <w:color w:val="auto"/>
          <w:sz w:val="28"/>
          <w:szCs w:val="28"/>
        </w:rPr>
        <w:t>2.8. Модуль «Организация предметно-эстетической среды»</w:t>
      </w:r>
      <w:bookmarkEnd w:id="15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  <w:r w:rsidR="002339CF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 и комнат для проживания детей;</w:t>
      </w:r>
    </w:p>
    <w:p w:rsidR="00713182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</w:t>
      </w:r>
      <w:r w:rsidR="0071318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зоны активного и тихого отдыха.</w:t>
      </w:r>
    </w:p>
    <w:p w:rsidR="0083531E" w:rsidRPr="00411C89" w:rsidRDefault="00713182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  <w:r w:rsidR="0083531E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</w:t>
      </w:r>
      <w:r w:rsidR="00191515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</w:t>
      </w:r>
      <w:r w:rsidR="0071318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.</w:t>
      </w:r>
    </w:p>
    <w:p w:rsidR="00713182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</w:t>
      </w:r>
      <w:r w:rsidR="00191515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(в том числе – временное</w:t>
      </w:r>
      <w:r w:rsidR="0071318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).</w:t>
      </w:r>
    </w:p>
    <w:p w:rsidR="00713182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</w:t>
      </w:r>
      <w:r w:rsidR="00191515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/ атрибутики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(флаг, гимн, эмблема, логотип, элементы </w:t>
      </w:r>
      <w:r w:rsidR="00191515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к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остюма и т.п.);</w:t>
      </w:r>
      <w:r w:rsidR="002339CF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713182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регулярная организация и проведение с детьми акций и проектов по благоустройству участков территории детского лагеря </w:t>
      </w:r>
    </w:p>
    <w:p w:rsidR="00713182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  <w:r w:rsidR="00CF3710" w:rsidRPr="00411C89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звуковое пространство </w:t>
      </w:r>
      <w:r w:rsidR="00CF3710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в 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детском лагере – работа,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«места новостей» – оформле</w:t>
      </w:r>
      <w:r w:rsidR="0071318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нные места, стенды 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r w:rsidR="00CF3710" w:rsidRPr="00411C89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20699936"/>
      <w:r w:rsidRPr="00411C89">
        <w:rPr>
          <w:rFonts w:ascii="Times New Roman" w:hAnsi="Times New Roman" w:cs="Times New Roman"/>
          <w:color w:val="auto"/>
          <w:sz w:val="28"/>
          <w:szCs w:val="28"/>
        </w:rPr>
        <w:t>2.9. Модуль «Профилактика и безопасность»</w:t>
      </w:r>
      <w:bookmarkEnd w:id="16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физическую</w:t>
      </w:r>
      <w:r w:rsidR="00CF3710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психологическую</w:t>
      </w:r>
      <w:r w:rsidR="00CF3710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и социальную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безопасность ребенка в новых условиях;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13182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  <w:r w:rsidR="00CF3710" w:rsidRPr="00411C89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спорт), значимое общение, любовь, творчество, деятельность (в том числе профессиональная, религиозно-духовная,</w:t>
      </w:r>
      <w:r w:rsidR="0071318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благотворительная, искусство.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7" w:name="_Toc120699937"/>
      <w:r w:rsidRPr="00411C89">
        <w:rPr>
          <w:rFonts w:ascii="Times New Roman" w:hAnsi="Times New Roman" w:cs="Times New Roman"/>
          <w:color w:val="auto"/>
          <w:sz w:val="28"/>
          <w:szCs w:val="28"/>
        </w:rPr>
        <w:t>2.10. Модуль «Работа с воспитателями»</w:t>
      </w:r>
      <w:r w:rsidR="00C41242" w:rsidRPr="00411C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17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воспитатели</w:t>
      </w:r>
      <w:r w:rsidR="0071318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, 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они являются важным участником системы детско-взрослой воспитывающей общности. От их компетентности,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</w:t>
      </w:r>
      <w:r w:rsidR="0071318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воспитателя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 раскрывается через</w:t>
      </w:r>
      <w:r w:rsidR="00713182" w:rsidRPr="00411C89">
        <w:rPr>
          <w:sz w:val="28"/>
          <w:szCs w:val="28"/>
        </w:rPr>
        <w:t xml:space="preserve"> </w:t>
      </w:r>
      <w:r w:rsidR="0071318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воспитателя</w:t>
      </w:r>
      <w:r w:rsidR="00C4124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, </w:t>
      </w:r>
      <w:r w:rsidR="0071318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ассоциируется с</w:t>
      </w:r>
      <w:r w:rsidR="00713182" w:rsidRPr="00411C89">
        <w:rPr>
          <w:sz w:val="28"/>
          <w:szCs w:val="28"/>
        </w:rPr>
        <w:t xml:space="preserve"> </w:t>
      </w:r>
      <w:r w:rsidR="00713182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воспитателем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. Все нормы и ценности актуализируются ребенком, в том числе через личность воспитателя.</w:t>
      </w:r>
    </w:p>
    <w:p w:rsidR="008C52B3" w:rsidRPr="00411C89" w:rsidRDefault="008C52B3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52B3" w:rsidRPr="00411C89" w:rsidRDefault="0083531E" w:rsidP="008C52B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1C89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A30BB0" w:rsidRPr="00411C8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BB0" w:rsidRPr="00411C89" w:rsidRDefault="00A30BB0" w:rsidP="00A30BB0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20699939"/>
      <w:r w:rsidRPr="00411C89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13182" w:rsidRPr="00411C8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11C89">
        <w:rPr>
          <w:rFonts w:ascii="Times New Roman" w:hAnsi="Times New Roman" w:cs="Times New Roman"/>
          <w:color w:val="auto"/>
          <w:sz w:val="28"/>
          <w:szCs w:val="28"/>
        </w:rPr>
        <w:t>. Модуль «Мой Татарстан»</w:t>
      </w:r>
      <w:bookmarkEnd w:id="18"/>
    </w:p>
    <w:p w:rsidR="00A30BB0" w:rsidRPr="00411C8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A30BB0" w:rsidRPr="00411C8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A30BB0" w:rsidRPr="00411C8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A30BB0" w:rsidRPr="00411C89" w:rsidRDefault="00713182" w:rsidP="00A30BB0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20699941"/>
      <w:r w:rsidRPr="00411C89">
        <w:rPr>
          <w:rFonts w:ascii="Times New Roman" w:hAnsi="Times New Roman" w:cs="Times New Roman"/>
          <w:color w:val="auto"/>
          <w:sz w:val="28"/>
          <w:szCs w:val="28"/>
        </w:rPr>
        <w:lastRenderedPageBreak/>
        <w:t>2.13</w:t>
      </w:r>
      <w:r w:rsidR="00A30BB0" w:rsidRPr="00411C89">
        <w:rPr>
          <w:rFonts w:ascii="Times New Roman" w:hAnsi="Times New Roman" w:cs="Times New Roman"/>
          <w:color w:val="auto"/>
          <w:sz w:val="28"/>
          <w:szCs w:val="28"/>
        </w:rPr>
        <w:t>. Модуль «Цифровая гигиена»</w:t>
      </w:r>
      <w:bookmarkEnd w:id="19"/>
    </w:p>
    <w:p w:rsidR="00A30BB0" w:rsidRPr="00411C8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11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411C89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культуры, формирование </w:t>
      </w:r>
      <w:r w:rsidRPr="00411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411C89">
        <w:rPr>
          <w:rFonts w:ascii="Times New Roman" w:eastAsia="Calibri" w:hAnsi="Times New Roman" w:cs="Times New Roman"/>
          <w:sz w:val="28"/>
          <w:szCs w:val="28"/>
        </w:rPr>
        <w:t>Воспитательный потенциал</w:t>
      </w:r>
      <w:r w:rsidRPr="00411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 w:rsidRPr="00411C89">
        <w:rPr>
          <w:rFonts w:ascii="Times New Roman" w:eastAsia="Calibri" w:hAnsi="Times New Roman" w:cs="Times New Roman"/>
          <w:sz w:val="28"/>
          <w:szCs w:val="28"/>
        </w:rPr>
        <w:t>реализуется в рамках следующих видов и форм деятельности:</w:t>
      </w:r>
    </w:p>
    <w:p w:rsidR="00A30BB0" w:rsidRPr="00411C8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Calibri" w:hAnsi="Times New Roman" w:cs="Times New Roman"/>
          <w:sz w:val="28"/>
          <w:szCs w:val="28"/>
        </w:rPr>
        <w:t xml:space="preserve">- детский 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A30BB0" w:rsidRPr="00411C8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1C89">
        <w:rPr>
          <w:rFonts w:ascii="Times New Roman" w:hAnsi="Times New Roman"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A30BB0" w:rsidRPr="00411C8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713182" w:rsidRPr="00411C89" w:rsidRDefault="00A30BB0" w:rsidP="00713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11C89">
        <w:rPr>
          <w:rFonts w:ascii="Times New Roman" w:hAnsi="Times New Roman"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</w:t>
      </w:r>
      <w:r w:rsidR="00713182" w:rsidRPr="00411C89">
        <w:rPr>
          <w:rFonts w:ascii="Times New Roman" w:hAnsi="Times New Roman" w:cs="Times New Roman"/>
          <w:sz w:val="28"/>
          <w:szCs w:val="28"/>
        </w:rPr>
        <w:t>х, документальных, анимационных.</w:t>
      </w:r>
    </w:p>
    <w:p w:rsidR="00A30BB0" w:rsidRPr="00411C89" w:rsidRDefault="008C1DAB" w:rsidP="00A30BB0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Второй блок – о цифровой среде воспитания.</w:t>
      </w:r>
      <w:r w:rsidRPr="00411C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0BB0" w:rsidRPr="00411C89"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Pr="00411C89">
        <w:rPr>
          <w:rFonts w:ascii="Times New Roman" w:hAnsi="Times New Roman" w:cs="Times New Roman"/>
          <w:sz w:val="28"/>
          <w:szCs w:val="28"/>
        </w:rPr>
        <w:t xml:space="preserve">гигиена как </w:t>
      </w:r>
      <w:r w:rsidR="00A30BB0" w:rsidRPr="00411C89">
        <w:rPr>
          <w:rFonts w:ascii="Times New Roman" w:hAnsi="Times New Roman" w:cs="Times New Roman"/>
          <w:sz w:val="28"/>
          <w:szCs w:val="28"/>
        </w:rPr>
        <w:t>среда воспитания</w:t>
      </w:r>
      <w:r w:rsidR="00A30BB0"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30BB0" w:rsidRPr="00411C89">
        <w:rPr>
          <w:rFonts w:ascii="Times New Roman" w:hAnsi="Times New Roman" w:cs="Times New Roman"/>
          <w:sz w:val="28"/>
          <w:szCs w:val="28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="00A30BB0" w:rsidRPr="00411C89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сохранения рисков распространения COVID-19. </w:t>
      </w:r>
    </w:p>
    <w:p w:rsidR="00A30BB0" w:rsidRPr="00411C89" w:rsidRDefault="00A30BB0" w:rsidP="00A30BB0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Цифровая среда воспитания предполагает следующее:</w:t>
      </w:r>
    </w:p>
    <w:p w:rsidR="00A30BB0" w:rsidRPr="00411C89" w:rsidRDefault="00A30BB0" w:rsidP="00A30BB0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- телемосты, онлайн-встречи, видеоконференции и т.п.;</w:t>
      </w:r>
    </w:p>
    <w:p w:rsidR="00A30BB0" w:rsidRPr="00411C89" w:rsidRDefault="00A30BB0" w:rsidP="00A30BB0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lastRenderedPageBreak/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A30BB0" w:rsidRPr="00411C89" w:rsidRDefault="00A30BB0" w:rsidP="00A30BB0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- онлайн-мероприятия в официальных группах детского лагеря в социальных сетях;</w:t>
      </w:r>
    </w:p>
    <w:p w:rsidR="008C1DAB" w:rsidRPr="00411C89" w:rsidRDefault="00A30BB0" w:rsidP="008C52B3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  <w:r w:rsidR="008C1DAB" w:rsidRPr="0041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20699947"/>
      <w:r w:rsidRPr="00411C89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B668B" w:rsidRPr="00411C8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11C89">
        <w:rPr>
          <w:rFonts w:ascii="Times New Roman" w:hAnsi="Times New Roman" w:cs="Times New Roman"/>
          <w:color w:val="auto"/>
          <w:sz w:val="28"/>
          <w:szCs w:val="28"/>
        </w:rPr>
        <w:t>. Модуль «Работа с родителями»</w:t>
      </w:r>
      <w:bookmarkEnd w:id="20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Работа с родителями или законными представителями осуществляется в рамках следующих видов и форм деятельности</w:t>
      </w:r>
      <w:r w:rsidR="00191515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.</w:t>
      </w:r>
    </w:p>
    <w:p w:rsidR="00A30BB0" w:rsidRPr="00411C8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На индивидуальном уровне:</w:t>
      </w:r>
    </w:p>
    <w:p w:rsidR="00A30BB0" w:rsidRPr="00411C8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A30BB0" w:rsidRPr="00411C8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</w:t>
      </w:r>
      <w:r w:rsidR="00A30BB0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онлайн-конференции, вебинары, 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мастер-классы, семинары, круглые столы с приглашением специалистов;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</w:t>
      </w:r>
      <w:r w:rsidR="00A30BB0"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онлайн </w:t>
      </w: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творческий отчетный концерт для родителей;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11C8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20699948"/>
      <w:r w:rsidRPr="00411C89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13182" w:rsidRPr="00411C8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1C89">
        <w:rPr>
          <w:rFonts w:ascii="Times New Roman" w:hAnsi="Times New Roman" w:cs="Times New Roman"/>
          <w:color w:val="auto"/>
          <w:sz w:val="28"/>
          <w:szCs w:val="28"/>
        </w:rPr>
        <w:t>. Модуль «Социальное партнерство»</w:t>
      </w:r>
      <w:bookmarkEnd w:id="21"/>
    </w:p>
    <w:p w:rsidR="0083531E" w:rsidRPr="00411C89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Взаимодействие</w:t>
      </w:r>
      <w:r w:rsidRPr="00411C89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 с образовательными организациями, организациями культуры и спорта, </w:t>
      </w:r>
      <w:r w:rsidRPr="00411C8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83531E" w:rsidRPr="00411C89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Реализация воспитательного потенциала социального партнерства предусматривает:</w:t>
      </w:r>
    </w:p>
    <w:p w:rsidR="0083531E" w:rsidRPr="00411C89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  <w:r w:rsidR="00993610" w:rsidRPr="00411C8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83531E" w:rsidRPr="00411C89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</w:t>
      </w:r>
      <w:r w:rsidR="00993610" w:rsidRPr="00411C8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 Республики Татарстан</w:t>
      </w:r>
      <w:r w:rsidRPr="00411C89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  <w:r w:rsidR="00993610" w:rsidRPr="00411C89"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  <w:r w:rsidRPr="00411C8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83531E" w:rsidRPr="00411C89" w:rsidRDefault="0083531E" w:rsidP="0083531E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b/>
          <w:iCs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83531E" w:rsidRPr="00411C89" w:rsidRDefault="0083531E" w:rsidP="0083531E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22" w:name="_Toc120699949"/>
      <w:r w:rsidRPr="00411C89">
        <w:rPr>
          <w:rFonts w:ascii="Times New Roman" w:hAnsi="Times New Roman" w:cs="Times New Roman"/>
          <w:color w:val="auto"/>
        </w:rPr>
        <w:lastRenderedPageBreak/>
        <w:t>Раздел III. ОРГАНИЗАЦИЯ ВОСПИТАТЕЛЬНОЙ ДЕЯТЕЛЬНОСТИ</w:t>
      </w:r>
      <w:bookmarkEnd w:id="22"/>
    </w:p>
    <w:p w:rsidR="0083531E" w:rsidRPr="00411C89" w:rsidRDefault="0083531E" w:rsidP="0083531E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20699950"/>
      <w:r w:rsidRPr="00411C89">
        <w:rPr>
          <w:rFonts w:ascii="Times New Roman" w:hAnsi="Times New Roman" w:cs="Times New Roman"/>
          <w:color w:val="auto"/>
          <w:sz w:val="28"/>
          <w:szCs w:val="28"/>
        </w:rPr>
        <w:t>3.1. Особенности организации воспитательной деятельности</w:t>
      </w:r>
      <w:bookmarkEnd w:id="23"/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пространства при соблюдении условий создания уклада, отражающего готовность всех участников </w:t>
      </w:r>
      <w:r w:rsidR="008B4B18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воспитательных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руководствоваться едиными принципами и регулярно воспроизводить наиболее ценные </w:t>
      </w:r>
      <w:r w:rsidR="008B4B18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значимые виды совместной деятельности. </w:t>
      </w:r>
      <w:r w:rsidR="00713182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программы  «Мы – дети России»  -  заключается в перевоплощении участников программы в пассажиров экспресс - поезда (поезд формируются исходя из возрастных особенностей участников), которые осуществляют движение по определенному, разработанному маршруту. В ходе путешествия предполагается остановка экспресс - поезда на следующих станциях: «Великая Отечественная Война», «Мы и з</w:t>
      </w:r>
      <w:r w:rsidR="009D1432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акон», «Основные вехи истории»,</w:t>
      </w:r>
      <w:r w:rsidR="00713182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«Традиционные праздники Татарстана», «Легендарные личности Буинского района». На каждой из станций пассажиров ожидают различные открытия, знакомства, испытания, проходя которые они учатся понимать себя, свои особенности, способности, анализировать собственную деятельность, поведение и достигнутые результаты. Сопровождают пассажиров во время путешествия проводники – вожатые. Конечным результатом путешествия являются «Путевые отчёты», которые составляются пассажирами каждого вагона (отряда), поведение и достигнутые результаты. В лагере создается атмосфера «путешествия»: плакаты с приглашением в путешествие, указатели места регистрации пассажиров, места расположения «вагонов». В каждом «вагоне» проводники–вожатые готовят информацию для провожающих, сюрпризы для каждого пассажира (открытки с приветствием и пожеланием счастливого пути).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лагерь – особое </w:t>
      </w:r>
      <w:r w:rsidR="008B4B18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воспитательное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учреждение, в котором со</w:t>
      </w:r>
      <w:r w:rsidR="00713182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здаются условия для обеспечения,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эмоционально-привлекательной деятельности детей, удовлетворения потребности в новизне впечатлений,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творческой самореализации, общении и самодеятельности. Кратковременный характер пребывания, новое социальное окружение, </w:t>
      </w:r>
      <w:r w:rsidR="008B4B18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временный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разрыв прежних связей, позитивная окраска совместной деятельности со сверстниками, постоянн</w:t>
      </w:r>
      <w:r w:rsidR="008B4B18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(круглосуточное)  </w:t>
      </w:r>
      <w:r w:rsidR="008B4B18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 и др. созда</w:t>
      </w:r>
      <w:r w:rsidR="008B4B18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т  условия для осуществления воспитательной деятельности и актуализации самовоспитания.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добровольность в выборе деятельности и формы ее реализации в детском демократическом сообществе, </w:t>
      </w:r>
      <w:r w:rsidR="003105D0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самостоятельность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105D0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активность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в выборе содержания и результативности деятельности;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опыт неформального сотрудничества с детьми и взрослыми; опыт жизнедеятельности и общения в коллективах, где </w:t>
      </w:r>
      <w:r w:rsidR="00713182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проходит</w:t>
      </w:r>
      <w:r w:rsidR="003105D0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05D0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</w:t>
      </w:r>
      <w:r w:rsidR="003105D0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</w:t>
      </w:r>
      <w:r w:rsidR="008C52B3"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конструирование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F126B7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уклада детского лагеря</w:t>
      </w:r>
    </w:p>
    <w:p w:rsidR="00F126B7" w:rsidRPr="00411C89" w:rsidRDefault="00F126B7" w:rsidP="00F126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оздоровительный лагерь  «Чайка» филиал «Бор»  занимает территорию площадью 2,58 га, на которой находятся 8 спальных корпусов, физкультурно-оздоровительные площадки (в том числе футбольное поле, волейбольная и баскетбольная площадки, гимнастический городок), летняя эстрада, танцевальная веранда. Сосновый лес, отдаленность от города создает отличное условие для отдыха и оздоровления детей. В лагере созданы условия для безопасности жизни и здоровья детей, защиты их прав и личного достоинства, для укрепления здоровья детей, реализации культурно - досуговых программ и услуг, обеспечивающих восстановление сил, творческую самореализацию, воспитание и развитие детей. Территория лагеря хорошо озеленена, огорожена, и находиться под круглосуточной охраной.</w:t>
      </w:r>
    </w:p>
    <w:p w:rsidR="00F126B7" w:rsidRPr="00411C89" w:rsidRDefault="00F126B7" w:rsidP="00F126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смотря на преклонный возраст лагеря , а ему исполнилось 57 лет, «Бор» и сегодня остается любимым местом отдыха Буинских детей. Ежегодно в нем укрепляют свое здоровье 750 детей.</w:t>
      </w:r>
    </w:p>
    <w:p w:rsidR="00F126B7" w:rsidRPr="00411C89" w:rsidRDefault="00F126B7" w:rsidP="00F126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Сезонный режим включает три смены по 18 дней.</w:t>
      </w:r>
    </w:p>
    <w:p w:rsidR="00F126B7" w:rsidRPr="00411C89" w:rsidRDefault="00F126B7" w:rsidP="00F126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Режим дня</w:t>
      </w:r>
    </w:p>
    <w:p w:rsidR="00F126B7" w:rsidRPr="00411C89" w:rsidRDefault="00F126B7" w:rsidP="00F126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Распорядок не пустяк, давайте будем жить ВОТ ТАК!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8.00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 Подъем </w:t>
      </w:r>
      <w:r w:rsidRPr="00411C89">
        <w:rPr>
          <w:rFonts w:ascii="Times New Roman" w:hAnsi="Times New Roman" w:cs="Times New Roman"/>
          <w:sz w:val="28"/>
          <w:szCs w:val="28"/>
        </w:rPr>
        <w:t>(Солнышко встаёт - спать ребятам не даёт)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8.15 - 8.30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Зарядка </w:t>
      </w:r>
      <w:r w:rsidRPr="00411C89">
        <w:rPr>
          <w:rFonts w:ascii="Times New Roman" w:hAnsi="Times New Roman" w:cs="Times New Roman"/>
          <w:sz w:val="28"/>
          <w:szCs w:val="28"/>
        </w:rPr>
        <w:t>(Чтобы быть весь день в порядке, надо сделать нам зарядку)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8.30 – 9.00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Утренний туалет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9.00 –9.40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Завтрак </w:t>
      </w:r>
      <w:r w:rsidRPr="00411C89">
        <w:rPr>
          <w:rFonts w:ascii="Times New Roman" w:hAnsi="Times New Roman" w:cs="Times New Roman"/>
          <w:sz w:val="28"/>
          <w:szCs w:val="28"/>
        </w:rPr>
        <w:t>(Каша, чай, кусочек сыра - вкусно, сытно и красиво)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9. 40– 10.00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Линейка </w:t>
      </w:r>
      <w:r w:rsidRPr="00411C89">
        <w:rPr>
          <w:rFonts w:ascii="Times New Roman" w:hAnsi="Times New Roman" w:cs="Times New Roman"/>
          <w:sz w:val="28"/>
          <w:szCs w:val="28"/>
        </w:rPr>
        <w:t>(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Поспешай, детвора, на линейку всем пора)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10.00 – 10.20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Уборка помещения и территории (</w:t>
      </w:r>
      <w:r w:rsidRPr="00411C89">
        <w:rPr>
          <w:rFonts w:ascii="Times New Roman" w:hAnsi="Times New Roman" w:cs="Times New Roman"/>
          <w:sz w:val="28"/>
          <w:szCs w:val="28"/>
        </w:rPr>
        <w:t>Надо в порядок все привести, в корпусах убрать и пол подмести)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10.25 – 11.30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Час творчества </w:t>
      </w:r>
      <w:r w:rsidRPr="00411C89">
        <w:rPr>
          <w:rFonts w:ascii="Times New Roman" w:hAnsi="Times New Roman" w:cs="Times New Roman"/>
          <w:sz w:val="28"/>
          <w:szCs w:val="28"/>
        </w:rPr>
        <w:t>(Только бездельники в час этот маются, а все ребята в кружках занимаются..)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11.30 - 12.30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Общелагерное мероприятие </w:t>
      </w:r>
      <w:r w:rsidRPr="00411C89">
        <w:rPr>
          <w:rFonts w:ascii="Times New Roman" w:hAnsi="Times New Roman" w:cs="Times New Roman"/>
          <w:sz w:val="28"/>
          <w:szCs w:val="28"/>
        </w:rPr>
        <w:t>(Лишь заслышав звон игры, не откладывай – беги!)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12.30–13.30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Обед </w:t>
      </w:r>
      <w:r w:rsidRPr="00411C89">
        <w:rPr>
          <w:rFonts w:ascii="Times New Roman" w:hAnsi="Times New Roman" w:cs="Times New Roman"/>
          <w:sz w:val="28"/>
          <w:szCs w:val="28"/>
        </w:rPr>
        <w:t>(Нас столовая зовет. Суп отличный и компот)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13.30 – 14.00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 Личное время </w:t>
      </w:r>
      <w:r w:rsidRPr="00411C89">
        <w:rPr>
          <w:rFonts w:ascii="Times New Roman" w:hAnsi="Times New Roman" w:cs="Times New Roman"/>
          <w:sz w:val="28"/>
          <w:szCs w:val="28"/>
        </w:rPr>
        <w:t>(Это время себе посвяти, ведь у тебя целый день впереди)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14.00 – 16.00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Тихий час </w:t>
      </w:r>
      <w:r w:rsidRPr="00411C89">
        <w:rPr>
          <w:rFonts w:ascii="Times New Roman" w:hAnsi="Times New Roman" w:cs="Times New Roman"/>
          <w:sz w:val="28"/>
          <w:szCs w:val="28"/>
        </w:rPr>
        <w:t>(К нам приходит тишина - отдыхает детвора)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16.00-16.30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Полдник </w:t>
      </w:r>
      <w:r w:rsidRPr="00411C89">
        <w:rPr>
          <w:rFonts w:ascii="Times New Roman" w:hAnsi="Times New Roman" w:cs="Times New Roman"/>
          <w:sz w:val="28"/>
          <w:szCs w:val="28"/>
        </w:rPr>
        <w:t>(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Вот уже в который раз, повара встречают нас)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16.30 -17.00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Личное время </w:t>
      </w:r>
      <w:r w:rsidRPr="00411C89">
        <w:rPr>
          <w:rFonts w:ascii="Times New Roman" w:hAnsi="Times New Roman" w:cs="Times New Roman"/>
          <w:sz w:val="28"/>
          <w:szCs w:val="28"/>
        </w:rPr>
        <w:t>(Это время себе посвяти, ведь у тебя целый день впереди)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17.00 – 18.30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Общелагерное мероприятие </w:t>
      </w:r>
      <w:r w:rsidRPr="00411C89">
        <w:rPr>
          <w:rFonts w:ascii="Times New Roman" w:hAnsi="Times New Roman" w:cs="Times New Roman"/>
          <w:sz w:val="28"/>
          <w:szCs w:val="28"/>
        </w:rPr>
        <w:t>(Лишь заслышав звон игры, не откладывай – беги!)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18.30 – 19.30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Ужин </w:t>
      </w:r>
      <w:r w:rsidRPr="00411C89">
        <w:rPr>
          <w:rFonts w:ascii="Times New Roman" w:hAnsi="Times New Roman" w:cs="Times New Roman"/>
          <w:sz w:val="28"/>
          <w:szCs w:val="28"/>
        </w:rPr>
        <w:t>(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Ужина время настало и вот - отряд за отрядом к столовой идет)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19.30 – 20.00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Личное время </w:t>
      </w:r>
      <w:r w:rsidRPr="00411C89">
        <w:rPr>
          <w:rFonts w:ascii="Times New Roman" w:hAnsi="Times New Roman" w:cs="Times New Roman"/>
          <w:sz w:val="28"/>
          <w:szCs w:val="28"/>
        </w:rPr>
        <w:t>(Это время себе посвяти, ведь у тебя целый день впереди)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20.00-20.20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 «Кефирная минутка»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20.00 – 21.45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Общелагерное вечернее мероприятие </w:t>
      </w:r>
      <w:r w:rsidRPr="00411C89">
        <w:rPr>
          <w:rFonts w:ascii="Times New Roman" w:hAnsi="Times New Roman" w:cs="Times New Roman"/>
          <w:sz w:val="28"/>
          <w:szCs w:val="28"/>
        </w:rPr>
        <w:t>(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Вечер настал, все на площадь спешат фильмы смотреть и танцевать)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21.30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– Поздний ужин 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21.45 – 22.00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 Вечерний туалет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21.45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– Отбой (1 смена) </w:t>
      </w:r>
    </w:p>
    <w:p w:rsidR="00F126B7" w:rsidRPr="00411C89" w:rsidRDefault="00F126B7" w:rsidP="00F1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b/>
          <w:sz w:val="28"/>
          <w:szCs w:val="28"/>
          <w:u w:val="single"/>
        </w:rPr>
        <w:t>22.55</w:t>
      </w:r>
      <w:r w:rsidRPr="00411C89">
        <w:rPr>
          <w:rFonts w:ascii="Times New Roman" w:hAnsi="Times New Roman" w:cs="Times New Roman"/>
          <w:b/>
          <w:sz w:val="28"/>
          <w:szCs w:val="28"/>
        </w:rPr>
        <w:t xml:space="preserve"> – Отбой (2 смена) </w:t>
      </w:r>
      <w:r w:rsidRPr="00411C89">
        <w:rPr>
          <w:rFonts w:ascii="Times New Roman" w:hAnsi="Times New Roman" w:cs="Times New Roman"/>
          <w:sz w:val="28"/>
          <w:szCs w:val="28"/>
        </w:rPr>
        <w:t>(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За день мы все устали очень, смена стала днем короче, так скажем друг другу, спокойной ночи)</w:t>
      </w:r>
    </w:p>
    <w:p w:rsidR="00F126B7" w:rsidRPr="00411C89" w:rsidRDefault="00F126B7" w:rsidP="00F1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6B7" w:rsidRPr="00411C89" w:rsidRDefault="00F126B7" w:rsidP="00F126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здоровье детей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 укрепляется следующими средствами:</w:t>
      </w:r>
    </w:p>
    <w:p w:rsidR="00F126B7" w:rsidRPr="00411C89" w:rsidRDefault="00F126B7" w:rsidP="00F126B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Полноценное питание детей;</w:t>
      </w:r>
    </w:p>
    <w:p w:rsidR="00F126B7" w:rsidRPr="00411C89" w:rsidRDefault="00F126B7" w:rsidP="00F126B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Витаминизация;</w:t>
      </w:r>
    </w:p>
    <w:p w:rsidR="00F126B7" w:rsidRPr="00411C89" w:rsidRDefault="00F126B7" w:rsidP="00F126B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Гигиена приема пищи;</w:t>
      </w:r>
    </w:p>
    <w:p w:rsidR="00F126B7" w:rsidRPr="00411C89" w:rsidRDefault="00F126B7" w:rsidP="00F126B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дня;</w:t>
      </w:r>
    </w:p>
    <w:p w:rsidR="00F126B7" w:rsidRPr="00411C89" w:rsidRDefault="00F126B7" w:rsidP="00F126B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организация труда и отдыха;</w:t>
      </w:r>
    </w:p>
    <w:p w:rsidR="00F126B7" w:rsidRPr="00411C89" w:rsidRDefault="00F126B7" w:rsidP="00F126B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Утренняя гимнастика на свежем воздухе;     </w:t>
      </w:r>
    </w:p>
    <w:p w:rsidR="00F126B7" w:rsidRPr="00411C89" w:rsidRDefault="00F126B7" w:rsidP="00F126B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 основной деятельности в лагере на свежий воздух;</w:t>
      </w:r>
    </w:p>
    <w:p w:rsidR="00F126B7" w:rsidRPr="00411C89" w:rsidRDefault="00F126B7" w:rsidP="00F126B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126B7" w:rsidRPr="00411C89" w:rsidRDefault="00F126B7" w:rsidP="00F126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Имидж отряда</w:t>
      </w:r>
    </w:p>
    <w:p w:rsidR="00F126B7" w:rsidRPr="00411C89" w:rsidRDefault="00F126B7" w:rsidP="00F126B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Имидж отряда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 — неповторимый внешний образ отряда, отличающего его от других отрядов. К таким внешним приметам отряда относятся:</w:t>
      </w:r>
    </w:p>
    <w:p w:rsidR="00F126B7" w:rsidRPr="00411C89" w:rsidRDefault="00F126B7" w:rsidP="00F126B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Название отряда, которое должно нравиться ребятам и отражать характер, содержание деятельности;</w:t>
      </w:r>
    </w:p>
    <w:p w:rsidR="00F126B7" w:rsidRPr="00411C89" w:rsidRDefault="00F126B7" w:rsidP="00F126B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Девиз отряда - краткое афористическое выражение, которому дети следуют в своей деятельности;</w:t>
      </w:r>
    </w:p>
    <w:p w:rsidR="00F126B7" w:rsidRPr="00411C89" w:rsidRDefault="00F126B7" w:rsidP="00F126B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Отрядная песня и любимые песни отряда;</w:t>
      </w:r>
    </w:p>
    <w:p w:rsidR="00F126B7" w:rsidRPr="00411C89" w:rsidRDefault="00F126B7" w:rsidP="00F126B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Законы отрядной жизни, которые могут быть традиционными, передаваться от смены к смене, и могут появляться в процессе жизнедеятельности отряда;</w:t>
      </w:r>
    </w:p>
    <w:p w:rsidR="00F126B7" w:rsidRPr="00411C89" w:rsidRDefault="00F126B7" w:rsidP="00F126B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Музыкальная отбивка отряда;</w:t>
      </w:r>
    </w:p>
    <w:p w:rsidR="00F126B7" w:rsidRPr="00411C89" w:rsidRDefault="00F126B7" w:rsidP="00F126B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>Оформление визитной карточки отряда, отрядного уголка.</w:t>
      </w:r>
    </w:p>
    <w:p w:rsidR="0018196A" w:rsidRPr="00411C89" w:rsidRDefault="0018196A" w:rsidP="0018196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196A" w:rsidRPr="00411C89" w:rsidRDefault="0018196A" w:rsidP="0018196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Законы лагеря</w:t>
      </w:r>
    </w:p>
    <w:p w:rsidR="0018196A" w:rsidRPr="00411C89" w:rsidRDefault="0018196A" w:rsidP="0018196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правды</w:t>
      </w: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 запомни, правда, нужна не только тебе, но и окружающим тебя людям! Будь правдив!</w:t>
      </w:r>
    </w:p>
    <w:p w:rsidR="0018196A" w:rsidRPr="00411C89" w:rsidRDefault="0018196A" w:rsidP="0018196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чести</w:t>
      </w: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 вспоминай о своей физической силе только наедине с собой. Помни о своей духовной силе, долге, благородстве, достоинстве.</w:t>
      </w:r>
    </w:p>
    <w:p w:rsidR="0018196A" w:rsidRPr="00411C89" w:rsidRDefault="0018196A" w:rsidP="0018196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заботы</w:t>
      </w: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 прежде чем требовать внимание к себе, прояви его к окружающим. Помни об их интересах, нуждах, потребностях.</w:t>
      </w:r>
    </w:p>
    <w:p w:rsidR="0018196A" w:rsidRPr="00411C89" w:rsidRDefault="0018196A" w:rsidP="0018196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добра</w:t>
      </w: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 будь добр к ближнему, и добро вернется к тебе.</w:t>
      </w:r>
    </w:p>
    <w:p w:rsidR="0018196A" w:rsidRPr="00411C89" w:rsidRDefault="0018196A" w:rsidP="0018196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милосердия</w:t>
      </w: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 тебе хорошо, но посмотри вокруг, рядом могут быть люди, у которых слезы на глазах, помоги им. Не забывай о них.</w:t>
      </w:r>
    </w:p>
    <w:p w:rsidR="0018196A" w:rsidRPr="00411C89" w:rsidRDefault="0018196A" w:rsidP="0018196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свободы</w:t>
      </w: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 можно всё, что безопасно для тебя и других людей. Можно всё, что не мешает окружающим.</w:t>
      </w:r>
    </w:p>
    <w:p w:rsidR="0018196A" w:rsidRPr="00411C89" w:rsidRDefault="0018196A" w:rsidP="0018196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сюрпризов</w:t>
      </w:r>
      <w:r w:rsidRPr="00411C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 доброе слово и кошке приятно!</w:t>
      </w:r>
    </w:p>
    <w:p w:rsidR="0018196A" w:rsidRPr="00411C89" w:rsidRDefault="0018196A" w:rsidP="0018196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126B7" w:rsidRPr="00411C89" w:rsidRDefault="00F126B7" w:rsidP="00F126B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126B7" w:rsidRPr="00411C89" w:rsidRDefault="00F126B7" w:rsidP="00F126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Система стимулирования</w:t>
      </w:r>
    </w:p>
    <w:p w:rsidR="00F126B7" w:rsidRPr="00411C89" w:rsidRDefault="00F126B7" w:rsidP="00F126B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sz w:val="28"/>
          <w:szCs w:val="28"/>
        </w:rPr>
        <w:t xml:space="preserve">       В конце  смены  жители лагеря, получившие наибольшее количество баллов, награждаются почётной грамотой, дипломом или подарком, сувениром за активное участие в  работе лагеря. В течение смены предусмотрены различные варианты нематериальных стимулов: поднятие флага, благодарственное письмо родителям, исполнение песен по заказу, устная благодарность и др. Лучшие отряды  в течение смены награждаются  сладкими призами.</w:t>
      </w:r>
    </w:p>
    <w:p w:rsidR="0083531E" w:rsidRPr="00411C89" w:rsidRDefault="0083531E" w:rsidP="001819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531E" w:rsidRPr="00411C89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20699951"/>
      <w:r w:rsidRPr="00411C89">
        <w:rPr>
          <w:rFonts w:ascii="Times New Roman" w:hAnsi="Times New Roman" w:cs="Times New Roman"/>
          <w:color w:val="auto"/>
          <w:sz w:val="28"/>
          <w:szCs w:val="28"/>
        </w:rPr>
        <w:t>3.2. Анализ воспитательного процесса и результатов воспитания</w:t>
      </w:r>
      <w:bookmarkEnd w:id="24"/>
    </w:p>
    <w:p w:rsidR="003105D0" w:rsidRPr="00411C89" w:rsidRDefault="003105D0" w:rsidP="003105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3105D0" w:rsidRPr="00411C89" w:rsidRDefault="003105D0" w:rsidP="003105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411C89">
        <w:rPr>
          <w:rFonts w:ascii="Times New Roman" w:hAnsi="Times New Roman"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18196A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направления анализа воспитательного процесса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</w:t>
      </w:r>
      <w:r w:rsidR="003105D0" w:rsidRPr="00411C89">
        <w:rPr>
          <w:rFonts w:ascii="Times New Roman" w:hAnsi="Times New Roman" w:cs="Times New Roman"/>
          <w:sz w:val="28"/>
          <w:szCs w:val="28"/>
        </w:rPr>
        <w:t xml:space="preserve"> (</w:t>
      </w:r>
      <w:r w:rsidRPr="00411C89">
        <w:rPr>
          <w:rFonts w:ascii="Times New Roman" w:hAnsi="Times New Roman" w:cs="Times New Roman"/>
          <w:sz w:val="28"/>
          <w:szCs w:val="28"/>
        </w:rPr>
        <w:t>в педагогическом дневнике</w:t>
      </w:r>
      <w:r w:rsidR="003105D0" w:rsidRPr="00411C89">
        <w:rPr>
          <w:rFonts w:ascii="Times New Roman" w:hAnsi="Times New Roman" w:cs="Times New Roman"/>
          <w:sz w:val="28"/>
          <w:szCs w:val="28"/>
        </w:rPr>
        <w:t>)</w:t>
      </w:r>
      <w:r w:rsidRPr="00411C89">
        <w:rPr>
          <w:rFonts w:ascii="Times New Roman" w:hAnsi="Times New Roman" w:cs="Times New Roman"/>
          <w:sz w:val="28"/>
          <w:szCs w:val="28"/>
        </w:rPr>
        <w:t>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Важную роль играет </w:t>
      </w:r>
      <w:r w:rsidRPr="00411C89">
        <w:rPr>
          <w:rFonts w:ascii="Times New Roman" w:hAnsi="Times New Roman" w:cs="Times New Roman"/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</w:t>
      </w:r>
      <w:r w:rsidR="0018196A" w:rsidRPr="00411C89">
        <w:rPr>
          <w:rFonts w:ascii="Times New Roman" w:hAnsi="Times New Roman" w:cs="Times New Roman"/>
          <w:sz w:val="28"/>
          <w:szCs w:val="28"/>
        </w:rPr>
        <w:t>.</w:t>
      </w:r>
      <w:r w:rsidRPr="0041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Состояние </w:t>
      </w:r>
      <w:r w:rsidRPr="00411C89">
        <w:rPr>
          <w:rFonts w:ascii="Times New Roman" w:hAnsi="Times New Roman"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1C89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411C89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411C89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411C8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41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сосредотачивается на вопросах, связанных с качеством</w:t>
      </w:r>
      <w:r w:rsidRPr="00411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3105D0" w:rsidRPr="00411C89" w:rsidRDefault="0083531E" w:rsidP="003105D0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89">
        <w:rPr>
          <w:rFonts w:ascii="Times New Roman" w:hAnsi="Times New Roman" w:cs="Times New Roman"/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  <w:r w:rsidR="003105D0" w:rsidRPr="00411C89"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  <w:r w:rsidRPr="00411C89">
        <w:rPr>
          <w:rFonts w:ascii="Times New Roman" w:hAnsi="Times New Roman"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83531E" w:rsidRPr="00411C8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11C89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411C89">
        <w:rPr>
          <w:rFonts w:ascii="Times New Roman" w:hAnsi="Times New Roman"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3531E" w:rsidRPr="00411C89" w:rsidRDefault="0083531E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432" w:rsidRPr="00411C89" w:rsidRDefault="009D1432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432" w:rsidRPr="00411C89" w:rsidRDefault="009D1432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1432" w:rsidRPr="00411C89" w:rsidRDefault="009D1432" w:rsidP="009D14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9D1432" w:rsidRPr="00411C89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  <w:r w:rsidRPr="00411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531E" w:rsidRPr="00411C89" w:rsidRDefault="0083531E" w:rsidP="0013206D">
      <w:pPr>
        <w:pStyle w:val="12"/>
        <w:spacing w:before="0" w:after="0"/>
        <w:ind w:firstLine="709"/>
        <w:contextualSpacing/>
        <w:jc w:val="center"/>
        <w:rPr>
          <w:b/>
          <w:bCs/>
          <w:sz w:val="28"/>
          <w:szCs w:val="28"/>
        </w:rPr>
      </w:pPr>
      <w:r w:rsidRPr="00411C89">
        <w:rPr>
          <w:b/>
          <w:bCs/>
          <w:sz w:val="28"/>
          <w:szCs w:val="28"/>
        </w:rPr>
        <w:lastRenderedPageBreak/>
        <w:t>КАЛЕНДАРНЫЙ ПЛАН ВОСПИТАТЕЛЬНОЙ РАБОТЫ</w:t>
      </w:r>
    </w:p>
    <w:p w:rsidR="0083531E" w:rsidRPr="00411C89" w:rsidRDefault="0083531E" w:rsidP="0013206D">
      <w:pPr>
        <w:pStyle w:val="12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411C89">
        <w:rPr>
          <w:b/>
          <w:bCs/>
          <w:sz w:val="28"/>
          <w:szCs w:val="28"/>
        </w:rPr>
        <w:t>ДЕТСКОГО ЛАГЕРЯ</w:t>
      </w:r>
    </w:p>
    <w:p w:rsidR="0083531E" w:rsidRPr="00411C89" w:rsidRDefault="0083531E" w:rsidP="0013206D">
      <w:pPr>
        <w:pStyle w:val="12"/>
        <w:spacing w:before="0" w:after="0"/>
        <w:ind w:firstLine="709"/>
        <w:contextualSpacing/>
        <w:jc w:val="center"/>
        <w:rPr>
          <w:b/>
          <w:bCs/>
          <w:sz w:val="28"/>
          <w:szCs w:val="28"/>
        </w:rPr>
      </w:pPr>
      <w:r w:rsidRPr="00411C89">
        <w:rPr>
          <w:b/>
          <w:bCs/>
          <w:sz w:val="28"/>
          <w:szCs w:val="28"/>
        </w:rPr>
        <w:t xml:space="preserve">на </w:t>
      </w:r>
      <w:r w:rsidR="003105D0" w:rsidRPr="00411C89">
        <w:rPr>
          <w:b/>
          <w:bCs/>
          <w:sz w:val="28"/>
          <w:szCs w:val="28"/>
        </w:rPr>
        <w:t>2023</w:t>
      </w:r>
      <w:r w:rsidRPr="00411C89">
        <w:rPr>
          <w:b/>
          <w:bCs/>
          <w:sz w:val="28"/>
          <w:szCs w:val="28"/>
        </w:rPr>
        <w:t xml:space="preserve"> год</w:t>
      </w:r>
      <w:r w:rsidR="009D1432" w:rsidRPr="00411C89">
        <w:rPr>
          <w:b/>
          <w:bCs/>
          <w:sz w:val="28"/>
          <w:szCs w:val="28"/>
        </w:rPr>
        <w:t xml:space="preserve">      </w:t>
      </w:r>
    </w:p>
    <w:p w:rsidR="0083531E" w:rsidRPr="00411C89" w:rsidRDefault="0083531E" w:rsidP="0013206D">
      <w:pPr>
        <w:pStyle w:val="12"/>
        <w:spacing w:before="0" w:after="0"/>
        <w:ind w:firstLine="709"/>
        <w:contextualSpacing/>
        <w:jc w:val="both"/>
        <w:rPr>
          <w:b/>
          <w:bCs/>
          <w:sz w:val="28"/>
          <w:szCs w:val="28"/>
        </w:rPr>
      </w:pPr>
    </w:p>
    <w:p w:rsidR="0083531E" w:rsidRPr="00411C89" w:rsidRDefault="0083531E" w:rsidP="001320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3531E" w:rsidRPr="00411C89" w:rsidRDefault="0083531E" w:rsidP="001320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907F13" w:rsidRPr="00411C89" w:rsidRDefault="0083531E" w:rsidP="001320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05ABB" w:rsidRPr="00411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 и педагога в Российской Федерации и Год Национальных культур и традиций в Республике Татарстан</w:t>
      </w:r>
      <w:r w:rsidRPr="00411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BC2" w:rsidRPr="0041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F13" w:rsidRPr="00411C89" w:rsidRDefault="00907F13" w:rsidP="001320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1"/>
        <w:gridCol w:w="2269"/>
        <w:gridCol w:w="2163"/>
        <w:gridCol w:w="2071"/>
        <w:gridCol w:w="1152"/>
        <w:gridCol w:w="896"/>
      </w:tblGrid>
      <w:tr w:rsidR="00207633" w:rsidRPr="00411C89" w:rsidTr="00207633">
        <w:trPr>
          <w:trHeight w:val="31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pStyle w:val="12"/>
              <w:spacing w:before="0" w:after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11C8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pStyle w:val="12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411C89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pStyle w:val="ac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1C89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3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531E" w:rsidRPr="00411C89" w:rsidRDefault="0083531E" w:rsidP="0013206D">
            <w:pPr>
              <w:pStyle w:val="ac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1C89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207633" w:rsidRPr="00411C89" w:rsidTr="00207633">
        <w:trPr>
          <w:trHeight w:val="6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pStyle w:val="ac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1C89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83531E" w:rsidRPr="00411C89" w:rsidRDefault="0083531E" w:rsidP="0013206D">
            <w:pPr>
              <w:pStyle w:val="ac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1C89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pStyle w:val="ac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1C89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pStyle w:val="ac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1C89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83531E" w:rsidRPr="00411C89" w:rsidTr="000D743F">
        <w:trPr>
          <w:trHeight w:val="31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531E" w:rsidRPr="00411C89" w:rsidRDefault="00250689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83531E" w:rsidRPr="00411C8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 w:rsidRPr="00411C8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Будущее России</w:t>
            </w:r>
            <w:r w:rsidR="0083531E" w:rsidRPr="00411C8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207633" w:rsidRPr="00411C89" w:rsidTr="00207633">
        <w:trPr>
          <w:trHeight w:val="3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pStyle w:val="ac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31E" w:rsidRPr="00411C89" w:rsidRDefault="0083531E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446048" w:rsidP="0044604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411C89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 июня - День защиты детей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2E443C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numPr>
                <w:ilvl w:val="0"/>
                <w:numId w:val="5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2E443C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9 июня - 351</w:t>
            </w:r>
            <w:r w:rsidR="00907F13" w:rsidRPr="00411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907F13" w:rsidRPr="00411C8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Петра 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2E443C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numPr>
                <w:ilvl w:val="0"/>
                <w:numId w:val="6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12 июня - День России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2E443C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10.06.2023 – 14.06.2023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numPr>
                <w:ilvl w:val="0"/>
                <w:numId w:val="7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22 июня - День памяти и скорби.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2E443C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633" w:rsidRPr="00411C89" w:rsidRDefault="00207633" w:rsidP="0013206D">
            <w:pPr>
              <w:numPr>
                <w:ilvl w:val="0"/>
                <w:numId w:val="7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27 июня -День молодежи;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633" w:rsidRPr="00411C89" w:rsidRDefault="0020763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633" w:rsidRPr="00411C89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633" w:rsidRPr="00411C89" w:rsidRDefault="0020763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207633" w:rsidP="0013206D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411C89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просветительских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мероприятий «Беседы о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важном»: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1. «Историческая правда»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2. «Взрослый разговор о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мире»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 xml:space="preserve">3. «Братство </w:t>
            </w: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славянских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народов»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4. «Моя страна»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5. «Герои нашего времени - Нурмагомед Гаджимагомедов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и Алексей Панкратов»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6.«Уроки истории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добровольчества»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7. «Всероссийский день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театра»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8. «Детская и подростковая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литература»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9. «История космонавтики»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10. «Культурное наследие»</w:t>
            </w:r>
          </w:p>
          <w:p w:rsidR="00907F13" w:rsidRPr="00907F13" w:rsidRDefault="002E443C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7F13" w:rsidRPr="00411C89">
              <w:rPr>
                <w:rFonts w:ascii="Times New Roman" w:hAnsi="Times New Roman" w:cs="Times New Roman"/>
                <w:sz w:val="28"/>
                <w:szCs w:val="28"/>
              </w:rPr>
              <w:t>. «О военных врачах»</w:t>
            </w:r>
          </w:p>
          <w:p w:rsidR="00907F13" w:rsidRPr="00907F13" w:rsidRDefault="002E443C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7F13" w:rsidRPr="00411C89">
              <w:rPr>
                <w:rFonts w:ascii="Times New Roman" w:hAnsi="Times New Roman" w:cs="Times New Roman"/>
                <w:sz w:val="28"/>
                <w:szCs w:val="28"/>
              </w:rPr>
              <w:t>.«О военных</w:t>
            </w:r>
          </w:p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корреспондентах»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F13" w:rsidRPr="00907F13" w:rsidRDefault="00907F1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C2" w:rsidRPr="00411C89" w:rsidTr="00DC7305">
        <w:trPr>
          <w:trHeight w:val="322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BC2" w:rsidRPr="00411C89" w:rsidRDefault="00576BC2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Модуль «Мой Татарстан»</w:t>
            </w:r>
          </w:p>
        </w:tc>
      </w:tr>
      <w:tr w:rsidR="005C64F8" w:rsidRPr="00411C89" w:rsidTr="00DC7305">
        <w:trPr>
          <w:trHeight w:val="322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3817C9" w:rsidP="0013206D">
            <w:pPr>
              <w:pStyle w:val="ac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11C8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3817C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«Мы любим наш Татарстан!»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576BC2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период каждой смены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576BC2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BC2" w:rsidRPr="00411C89" w:rsidRDefault="00576BC2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07633" w:rsidRPr="00411C89" w:rsidTr="00207633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3817C9" w:rsidP="0013206D">
            <w:pPr>
              <w:pStyle w:val="ac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11C8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3817C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Онлайн –экскурсия «Путешествие по столице Татарстана»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576BC2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576BC2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BC2" w:rsidRPr="00411C89" w:rsidRDefault="00576BC2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3817C9" w:rsidP="0013206D">
            <w:pPr>
              <w:pStyle w:val="ac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11C8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3817C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с элементами интеллектуальной игры «Звездный час Татарстана»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576BC2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BC2" w:rsidRPr="00411C89" w:rsidRDefault="00576BC2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3817C9" w:rsidP="0013206D">
            <w:pPr>
              <w:pStyle w:val="ac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11C89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3817C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Междуотрядный конкурс показ фильмов , презентаций «Татарстан – мой край родной»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11C89" w:rsidRDefault="00576BC2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BC2" w:rsidRPr="00411C89" w:rsidRDefault="00576BC2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89" w:rsidRPr="00411C89" w:rsidTr="00207633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E443C" w:rsidRPr="00411C89" w:rsidRDefault="002E443C" w:rsidP="0013206D">
            <w:pPr>
              <w:pStyle w:val="ac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11C8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E443C" w:rsidRPr="00411C89" w:rsidRDefault="002E443C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Викторина «Цвети, мой Татарстан!»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E443C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E443C" w:rsidRPr="00411C89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E443C" w:rsidRPr="00411C89" w:rsidRDefault="002E443C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43C" w:rsidRPr="00411C89" w:rsidRDefault="002E443C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pStyle w:val="ac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11C8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28 июня - Курбан-байрам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pStyle w:val="ac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11C8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Сабантуй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33" w:rsidRPr="00411C89" w:rsidTr="00207633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pStyle w:val="ac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11C8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Конкурс театральных мастер-классов « Дружба народов»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</w:p>
        </w:tc>
      </w:tr>
    </w:tbl>
    <w:p w:rsidR="00207633" w:rsidRPr="00411C89" w:rsidRDefault="00207633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633" w:rsidRPr="00411C89" w:rsidRDefault="00207633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>Модуль «Ключевые мероприятия детского лагеря»</w:t>
      </w:r>
    </w:p>
    <w:tbl>
      <w:tblPr>
        <w:tblW w:w="932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1"/>
        <w:gridCol w:w="2863"/>
        <w:gridCol w:w="2127"/>
        <w:gridCol w:w="1842"/>
        <w:gridCol w:w="1276"/>
        <w:gridCol w:w="590"/>
      </w:tblGrid>
      <w:tr w:rsidR="00207633" w:rsidRPr="00411C89" w:rsidTr="00207633">
        <w:trPr>
          <w:trHeight w:val="10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207633" w:rsidRDefault="00207633" w:rsidP="00132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207633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и закрытие смены</w:t>
            </w:r>
          </w:p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Тематические и спортивные</w:t>
            </w:r>
          </w:p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33" w:rsidRPr="00411C89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праздники, творческие</w:t>
            </w:r>
          </w:p>
          <w:p w:rsidR="00207633" w:rsidRPr="00411C89" w:rsidRDefault="0089121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07633" w:rsidRPr="00411C89">
              <w:rPr>
                <w:rFonts w:ascii="Times New Roman" w:hAnsi="Times New Roman" w:cs="Times New Roman"/>
                <w:sz w:val="28"/>
                <w:szCs w:val="28"/>
              </w:rPr>
              <w:t>естивали</w:t>
            </w:r>
          </w:p>
          <w:p w:rsidR="00207633" w:rsidRPr="00207633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1219" w:rsidRPr="00411C89" w:rsidRDefault="0089121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19" w:rsidRPr="00411C89" w:rsidRDefault="0089121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Даты начала и конца смен</w:t>
            </w:r>
          </w:p>
          <w:p w:rsidR="00891219" w:rsidRPr="00411C89" w:rsidRDefault="0089121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19" w:rsidRPr="00411C89" w:rsidRDefault="0089121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начале каждой календарной недели</w:t>
            </w:r>
          </w:p>
          <w:p w:rsidR="00891219" w:rsidRPr="00411C89" w:rsidRDefault="0089121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19" w:rsidRPr="00411C89" w:rsidRDefault="0089121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19" w:rsidRPr="00411C89" w:rsidRDefault="0089121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19" w:rsidRPr="00411C89" w:rsidRDefault="0089121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19" w:rsidRPr="00411C89" w:rsidRDefault="00891219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Согласно плана-сетки</w:t>
            </w:r>
          </w:p>
          <w:p w:rsidR="00207633" w:rsidRPr="00207633" w:rsidRDefault="00207633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207633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7633" w:rsidRPr="00207633" w:rsidRDefault="0020763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7633" w:rsidRPr="00207633" w:rsidRDefault="00207633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6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3531E" w:rsidRPr="00411C89" w:rsidRDefault="0083531E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219" w:rsidRPr="00411C89" w:rsidRDefault="00891219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>Модуль «Отрядная работа»</w:t>
      </w:r>
    </w:p>
    <w:tbl>
      <w:tblPr>
        <w:tblW w:w="944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"/>
        <w:gridCol w:w="3537"/>
        <w:gridCol w:w="1722"/>
        <w:gridCol w:w="1454"/>
        <w:gridCol w:w="1631"/>
        <w:gridCol w:w="616"/>
      </w:tblGrid>
      <w:tr w:rsidR="005C64F8" w:rsidRPr="00411C89" w:rsidTr="005C64F8">
        <w:trPr>
          <w:trHeight w:val="366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5C64F8" w:rsidRDefault="005C64F8" w:rsidP="00132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val="en-US" w:eastAsia="zh-CN" w:bidi="hi-IN"/>
              </w:rPr>
            </w:pPr>
            <w:r w:rsidRPr="00411C89">
              <w:rPr>
                <w:rFonts w:ascii="Times New Roman" w:eastAsia="Droid Sans Fallback" w:hAnsi="Times New Roman" w:cs="Times New Roman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5C64F8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отрядной деятельности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5C64F8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5C64F8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5C64F8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Воспитатели отряда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4F8" w:rsidRPr="005C64F8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4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64F8" w:rsidRPr="00411C89" w:rsidTr="005C64F8">
        <w:trPr>
          <w:trHeight w:val="366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5C64F8" w:rsidRDefault="005C64F8" w:rsidP="00132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5C64F8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5C64F8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Участие в общелагерных мероприятиях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5C64F8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5C64F8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5C64F8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Воспитатели отряда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4F8" w:rsidRPr="005C64F8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F8" w:rsidRPr="00411C89" w:rsidTr="005C64F8">
        <w:trPr>
          <w:trHeight w:val="366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val="en-US" w:eastAsia="zh-CN" w:bidi="hi-IN"/>
              </w:rPr>
            </w:pPr>
            <w:r w:rsidRPr="00411C89">
              <w:rPr>
                <w:rFonts w:ascii="Times New Roman" w:eastAsia="Droid Sans Fallback" w:hAnsi="Times New Roman" w:cs="Times New Roman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сплочение </w:t>
            </w: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игры, тренинги на сплочение и командообразование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смены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отряда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F8" w:rsidRPr="00411C89" w:rsidTr="005C64F8">
        <w:trPr>
          <w:trHeight w:val="366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val="en-US" w:eastAsia="zh-CN" w:bidi="hi-IN"/>
              </w:rPr>
            </w:pPr>
            <w:r w:rsidRPr="00411C89">
              <w:rPr>
                <w:rFonts w:ascii="Times New Roman" w:eastAsia="Droid Sans Fallback" w:hAnsi="Times New Roman" w:cs="Times New Roman"/>
                <w:sz w:val="28"/>
                <w:szCs w:val="28"/>
                <w:lang w:val="en-US" w:eastAsia="zh-CN" w:bidi="hi-IN"/>
              </w:rPr>
              <w:lastRenderedPageBreak/>
              <w:t>4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44604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Воспитатели отряда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F8" w:rsidRPr="00411C89" w:rsidTr="005C64F8">
        <w:trPr>
          <w:trHeight w:val="366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val="en-US" w:eastAsia="zh-CN" w:bidi="hi-IN"/>
              </w:rPr>
            </w:pPr>
            <w:r w:rsidRPr="00411C89">
              <w:rPr>
                <w:rFonts w:ascii="Times New Roman" w:eastAsia="Droid Sans Fallback" w:hAnsi="Times New Roman" w:cs="Times New Roman"/>
                <w:sz w:val="28"/>
                <w:szCs w:val="28"/>
                <w:lang w:val="en-US" w:eastAsia="zh-CN" w:bidi="hi-IN"/>
              </w:rPr>
              <w:t>5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4F8" w:rsidRPr="00411C89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Воспитатели отряда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F8" w:rsidRPr="00411C89" w:rsidTr="005C64F8">
        <w:trPr>
          <w:trHeight w:val="366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val="en-US" w:eastAsia="zh-CN" w:bidi="hi-IN"/>
              </w:rPr>
            </w:pPr>
            <w:r w:rsidRPr="00411C89">
              <w:rPr>
                <w:rFonts w:ascii="Times New Roman" w:eastAsia="Droid Sans Fallback" w:hAnsi="Times New Roman" w:cs="Times New Roman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4F8" w:rsidRPr="00411C89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Проведение огоньков: огонек знакомства, прощания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Воспитатели отряда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4F8" w:rsidRPr="00411C89" w:rsidRDefault="005C64F8" w:rsidP="001320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68B" w:rsidRPr="00411C89" w:rsidRDefault="007B668B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1219" w:rsidRPr="00411C89" w:rsidRDefault="007B668B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>Модуль «Коллективно-творческое дело (КТД)»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B668B" w:rsidRPr="00411C89" w:rsidTr="007B668B">
        <w:tc>
          <w:tcPr>
            <w:tcW w:w="675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53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КТД «Правила дорожного движения мы знаем, и всегда их соблюдаем!»</w:t>
            </w:r>
          </w:p>
        </w:tc>
        <w:tc>
          <w:tcPr>
            <w:tcW w:w="1914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12.06.2023</w:t>
            </w:r>
          </w:p>
        </w:tc>
        <w:tc>
          <w:tcPr>
            <w:tcW w:w="1914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68B" w:rsidRPr="00411C89" w:rsidTr="007B668B">
        <w:tc>
          <w:tcPr>
            <w:tcW w:w="675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53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КТД Фестиваль «Моя Россия»</w:t>
            </w:r>
          </w:p>
        </w:tc>
        <w:tc>
          <w:tcPr>
            <w:tcW w:w="1914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0.06.2023 – 14.06.2023</w:t>
            </w:r>
          </w:p>
        </w:tc>
        <w:tc>
          <w:tcPr>
            <w:tcW w:w="1914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68B" w:rsidRPr="00411C89" w:rsidRDefault="007B668B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</w:p>
    <w:p w:rsidR="007B668B" w:rsidRPr="00411C89" w:rsidRDefault="007B668B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 xml:space="preserve"> Модуль «Самоуправление»</w:t>
      </w:r>
    </w:p>
    <w:p w:rsidR="007B668B" w:rsidRPr="00411C89" w:rsidRDefault="007B668B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B668B" w:rsidRPr="00411C89" w:rsidTr="007B668B">
        <w:tc>
          <w:tcPr>
            <w:tcW w:w="675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Выборы совета отряда (командир отряда, физорг, культорг, корреспондент и др.)</w:t>
            </w:r>
          </w:p>
        </w:tc>
        <w:tc>
          <w:tcPr>
            <w:tcW w:w="1914" w:type="dxa"/>
          </w:tcPr>
          <w:p w:rsidR="007B668B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914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B668B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7B668B" w:rsidRPr="00411C89" w:rsidTr="007B668B">
        <w:tc>
          <w:tcPr>
            <w:tcW w:w="675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дежурного отряда</w:t>
            </w:r>
          </w:p>
        </w:tc>
        <w:tc>
          <w:tcPr>
            <w:tcW w:w="1914" w:type="dxa"/>
          </w:tcPr>
          <w:p w:rsidR="007B668B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914" w:type="dxa"/>
          </w:tcPr>
          <w:p w:rsidR="007B668B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68B" w:rsidRPr="00411C89" w:rsidTr="007B668B">
        <w:tc>
          <w:tcPr>
            <w:tcW w:w="675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53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Заседания совета командиров отряда</w:t>
            </w:r>
          </w:p>
        </w:tc>
        <w:tc>
          <w:tcPr>
            <w:tcW w:w="1914" w:type="dxa"/>
          </w:tcPr>
          <w:p w:rsidR="007B668B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914" w:type="dxa"/>
          </w:tcPr>
          <w:p w:rsidR="007B668B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7B668B" w:rsidRPr="00411C89" w:rsidRDefault="007B668B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68B" w:rsidRPr="00411C89" w:rsidRDefault="007B668B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DF9" w:rsidRPr="00411C89" w:rsidRDefault="009D1432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DF9" w:rsidRPr="00411C89">
        <w:rPr>
          <w:rFonts w:ascii="Times New Roman" w:hAnsi="Times New Roman" w:cs="Times New Roman"/>
          <w:b/>
          <w:bCs/>
          <w:sz w:val="28"/>
          <w:szCs w:val="28"/>
        </w:rPr>
        <w:t xml:space="preserve"> Модуль «Здоровый образ жизни»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53DF9" w:rsidRPr="00411C89" w:rsidTr="00153DF9">
        <w:tc>
          <w:tcPr>
            <w:tcW w:w="675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мероприятия: зарядка, спортивные </w:t>
            </w: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соревнования, эстафеты, спортивные часы</w:t>
            </w:r>
          </w:p>
        </w:tc>
        <w:tc>
          <w:tcPr>
            <w:tcW w:w="1914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смены</w:t>
            </w:r>
          </w:p>
        </w:tc>
        <w:tc>
          <w:tcPr>
            <w:tcW w:w="1914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F9" w:rsidRPr="00411C89" w:rsidTr="00153DF9">
        <w:tc>
          <w:tcPr>
            <w:tcW w:w="675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3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914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F9" w:rsidRPr="00411C89" w:rsidTr="00153DF9">
        <w:tc>
          <w:tcPr>
            <w:tcW w:w="675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914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</w:tbl>
    <w:p w:rsidR="00153DF9" w:rsidRPr="00411C89" w:rsidRDefault="00153DF9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DF9" w:rsidRPr="00411C89" w:rsidRDefault="00153DF9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>Модуль «Организация предметно-эстетической среды»</w:t>
      </w:r>
    </w:p>
    <w:p w:rsidR="00153DF9" w:rsidRPr="00411C89" w:rsidRDefault="00153DF9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53DF9" w:rsidRPr="00411C89" w:rsidTr="00153DF9">
        <w:tc>
          <w:tcPr>
            <w:tcW w:w="675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Оборудование отрядных мест, спортивных и игровых площадок</w:t>
            </w:r>
          </w:p>
        </w:tc>
        <w:tc>
          <w:tcPr>
            <w:tcW w:w="1914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F9" w:rsidRPr="00411C89" w:rsidTr="00153DF9">
        <w:tc>
          <w:tcPr>
            <w:tcW w:w="675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1914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153DF9" w:rsidRPr="00411C89" w:rsidTr="00153DF9">
        <w:tc>
          <w:tcPr>
            <w:tcW w:w="675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914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153DF9" w:rsidRPr="00411C89" w:rsidTr="00153DF9">
        <w:tc>
          <w:tcPr>
            <w:tcW w:w="675" w:type="dxa"/>
          </w:tcPr>
          <w:p w:rsidR="00153DF9" w:rsidRPr="00411C89" w:rsidRDefault="00153DF9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Акция по уборке территории лагеря «Чистый двор»</w:t>
            </w:r>
          </w:p>
        </w:tc>
        <w:tc>
          <w:tcPr>
            <w:tcW w:w="1914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153DF9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</w:tbl>
    <w:p w:rsidR="00153DF9" w:rsidRPr="00411C89" w:rsidRDefault="00153DF9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433" w:rsidRPr="00411C89" w:rsidRDefault="00ED6433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>Модуль «Профилактика и безопасность»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D6433" w:rsidRPr="00411C89" w:rsidTr="00ED6433">
        <w:tc>
          <w:tcPr>
            <w:tcW w:w="67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технике безопасности, профилактике детского дорожно-транспортного травматизма, пожарной </w:t>
            </w: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смены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ED6433" w:rsidRPr="00411C89" w:rsidTr="00ED6433">
        <w:tc>
          <w:tcPr>
            <w:tcW w:w="67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3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воде, в лесу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</w:tbl>
    <w:p w:rsidR="00ED6433" w:rsidRPr="00411C89" w:rsidRDefault="00ED6433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433" w:rsidRPr="00411C89" w:rsidRDefault="00ED6433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>Модуль «Работа с воспитателями»</w:t>
      </w:r>
    </w:p>
    <w:p w:rsidR="00ED6433" w:rsidRPr="00411C89" w:rsidRDefault="00ED6433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D6433" w:rsidRPr="00411C89" w:rsidTr="00ED6433">
        <w:tc>
          <w:tcPr>
            <w:tcW w:w="67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bCs/>
                <w:sz w:val="28"/>
                <w:szCs w:val="28"/>
              </w:rPr>
              <w:t>Прохождение курсов повышения квалификации воспитателями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6433" w:rsidRPr="00411C89" w:rsidTr="00ED6433">
        <w:tc>
          <w:tcPr>
            <w:tcW w:w="67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Инструктивные совещания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bCs/>
                <w:sz w:val="28"/>
                <w:szCs w:val="28"/>
              </w:rPr>
              <w:t>До 10.06.2023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bCs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D6433" w:rsidRPr="00411C89" w:rsidRDefault="00ED6433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433" w:rsidRPr="00411C89" w:rsidRDefault="00ED6433" w:rsidP="001320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>Модуль «Цифровая гигиена»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D6433" w:rsidRPr="00411C89" w:rsidTr="00ED6433">
        <w:tc>
          <w:tcPr>
            <w:tcW w:w="67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433" w:rsidRPr="00411C89" w:rsidTr="00ED6433">
        <w:tc>
          <w:tcPr>
            <w:tcW w:w="67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Онлайн-мероприятия в официальных группах в социальных сетях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433" w:rsidRPr="00411C89" w:rsidTr="00ED6433">
        <w:tc>
          <w:tcPr>
            <w:tcW w:w="67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ED6433" w:rsidRPr="00411C89" w:rsidRDefault="00ED6433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433" w:rsidRPr="00411C89" w:rsidRDefault="00ED6433" w:rsidP="00153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6D" w:rsidRPr="00411C89" w:rsidRDefault="0013206D" w:rsidP="00153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>Модуль «Работа с родителями»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3206D" w:rsidRPr="00411C89" w:rsidTr="0013206D">
        <w:tc>
          <w:tcPr>
            <w:tcW w:w="675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(онлайн, через чат)</w:t>
            </w:r>
          </w:p>
        </w:tc>
        <w:tc>
          <w:tcPr>
            <w:tcW w:w="1914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До 10.06.2023</w:t>
            </w:r>
          </w:p>
        </w:tc>
        <w:tc>
          <w:tcPr>
            <w:tcW w:w="1914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6D" w:rsidRPr="00411C89" w:rsidTr="0013206D">
        <w:tc>
          <w:tcPr>
            <w:tcW w:w="675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Родительский форум при интернет-сайте</w:t>
            </w:r>
          </w:p>
        </w:tc>
        <w:tc>
          <w:tcPr>
            <w:tcW w:w="1914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6D" w:rsidRPr="00411C89" w:rsidTr="0013206D">
        <w:tc>
          <w:tcPr>
            <w:tcW w:w="675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914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6D" w:rsidRPr="00411C89" w:rsidTr="0013206D">
        <w:tc>
          <w:tcPr>
            <w:tcW w:w="675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3" w:type="dxa"/>
          </w:tcPr>
          <w:p w:rsidR="0013206D" w:rsidRPr="00411C89" w:rsidRDefault="0013206D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3206D" w:rsidRPr="00411C89" w:rsidRDefault="0013206D" w:rsidP="00132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914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14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13206D" w:rsidRPr="00411C89" w:rsidRDefault="0013206D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048" w:rsidRPr="00411C89" w:rsidRDefault="00446048" w:rsidP="00153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06D" w:rsidRPr="00411C89" w:rsidRDefault="00446048" w:rsidP="00153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9">
        <w:rPr>
          <w:rFonts w:ascii="Times New Roman" w:hAnsi="Times New Roman" w:cs="Times New Roman"/>
          <w:b/>
          <w:bCs/>
          <w:sz w:val="28"/>
          <w:szCs w:val="28"/>
        </w:rPr>
        <w:t>Модуль «Социальное партнерство»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46048" w:rsidRPr="00411C89" w:rsidTr="00446048">
        <w:tc>
          <w:tcPr>
            <w:tcW w:w="675" w:type="dxa"/>
          </w:tcPr>
          <w:p w:rsidR="00446048" w:rsidRPr="00411C89" w:rsidRDefault="00446048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46048" w:rsidRPr="00411C89" w:rsidRDefault="00446048" w:rsidP="004460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сотрудничества с учреждениями культуры, спорта города Буинска </w:t>
            </w:r>
          </w:p>
        </w:tc>
        <w:tc>
          <w:tcPr>
            <w:tcW w:w="1914" w:type="dxa"/>
          </w:tcPr>
          <w:p w:rsidR="00446048" w:rsidRPr="00411C89" w:rsidRDefault="00446048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446048" w:rsidRPr="00411C89" w:rsidRDefault="00446048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446048" w:rsidRPr="00411C89" w:rsidRDefault="00446048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48" w:rsidRPr="00411C89" w:rsidTr="00446048">
        <w:tc>
          <w:tcPr>
            <w:tcW w:w="675" w:type="dxa"/>
          </w:tcPr>
          <w:p w:rsidR="00446048" w:rsidRPr="00411C89" w:rsidRDefault="00446048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46048" w:rsidRPr="00411C89" w:rsidRDefault="00446048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Проведение на базе учреждений культуры и спорта мероприятий, соревнований, мастер-классов и т.п</w:t>
            </w:r>
          </w:p>
        </w:tc>
        <w:tc>
          <w:tcPr>
            <w:tcW w:w="1914" w:type="dxa"/>
          </w:tcPr>
          <w:p w:rsidR="00446048" w:rsidRPr="00411C89" w:rsidRDefault="00446048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В течении смены</w:t>
            </w:r>
          </w:p>
        </w:tc>
        <w:tc>
          <w:tcPr>
            <w:tcW w:w="1914" w:type="dxa"/>
          </w:tcPr>
          <w:p w:rsidR="00446048" w:rsidRPr="00411C89" w:rsidRDefault="00446048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89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5" w:type="dxa"/>
          </w:tcPr>
          <w:p w:rsidR="00446048" w:rsidRPr="00411C89" w:rsidRDefault="00446048" w:rsidP="00153D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048" w:rsidRPr="00411C89" w:rsidRDefault="00446048" w:rsidP="00153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6048" w:rsidRPr="00411C89" w:rsidSect="00E4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7A" w:rsidRDefault="003C6A7A" w:rsidP="00E43E9A">
      <w:pPr>
        <w:spacing w:after="0" w:line="240" w:lineRule="auto"/>
      </w:pPr>
      <w:r>
        <w:separator/>
      </w:r>
    </w:p>
  </w:endnote>
  <w:endnote w:type="continuationSeparator" w:id="0">
    <w:p w:rsidR="003C6A7A" w:rsidRDefault="003C6A7A" w:rsidP="00E4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№Е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7A" w:rsidRDefault="003C6A7A" w:rsidP="00E43E9A">
      <w:pPr>
        <w:spacing w:after="0" w:line="240" w:lineRule="auto"/>
      </w:pPr>
      <w:r>
        <w:separator/>
      </w:r>
    </w:p>
  </w:footnote>
  <w:footnote w:type="continuationSeparator" w:id="0">
    <w:p w:rsidR="003C6A7A" w:rsidRDefault="003C6A7A" w:rsidP="00E4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99" w:rsidRDefault="00B75599">
    <w:pPr>
      <w:pStyle w:val="a5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07F30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B7F"/>
    <w:multiLevelType w:val="multilevel"/>
    <w:tmpl w:val="E0747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31102"/>
    <w:multiLevelType w:val="multilevel"/>
    <w:tmpl w:val="7BC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01B47"/>
    <w:multiLevelType w:val="multilevel"/>
    <w:tmpl w:val="4DA0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11C0B"/>
    <w:multiLevelType w:val="multilevel"/>
    <w:tmpl w:val="3528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146B8"/>
    <w:multiLevelType w:val="hybridMultilevel"/>
    <w:tmpl w:val="6BA283C8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4E6E1074"/>
    <w:multiLevelType w:val="multilevel"/>
    <w:tmpl w:val="D3564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84D4A"/>
    <w:multiLevelType w:val="multilevel"/>
    <w:tmpl w:val="847E4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132A2"/>
    <w:multiLevelType w:val="multilevel"/>
    <w:tmpl w:val="678AA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31E"/>
    <w:rsid w:val="000D743F"/>
    <w:rsid w:val="00126AD2"/>
    <w:rsid w:val="0013206D"/>
    <w:rsid w:val="00153DF9"/>
    <w:rsid w:val="0018196A"/>
    <w:rsid w:val="00191515"/>
    <w:rsid w:val="00207633"/>
    <w:rsid w:val="002339CF"/>
    <w:rsid w:val="00237B32"/>
    <w:rsid w:val="00250689"/>
    <w:rsid w:val="00282817"/>
    <w:rsid w:val="002E443C"/>
    <w:rsid w:val="003105D0"/>
    <w:rsid w:val="0033169C"/>
    <w:rsid w:val="003817C9"/>
    <w:rsid w:val="003C6A7A"/>
    <w:rsid w:val="004038A9"/>
    <w:rsid w:val="00411C89"/>
    <w:rsid w:val="0043108D"/>
    <w:rsid w:val="00446048"/>
    <w:rsid w:val="00505BAA"/>
    <w:rsid w:val="0052093F"/>
    <w:rsid w:val="00574452"/>
    <w:rsid w:val="00576BC2"/>
    <w:rsid w:val="005C64F8"/>
    <w:rsid w:val="005F65E4"/>
    <w:rsid w:val="00625BD0"/>
    <w:rsid w:val="0068077D"/>
    <w:rsid w:val="006A5975"/>
    <w:rsid w:val="00707F30"/>
    <w:rsid w:val="00713182"/>
    <w:rsid w:val="00722993"/>
    <w:rsid w:val="007B668B"/>
    <w:rsid w:val="007F5368"/>
    <w:rsid w:val="0083531E"/>
    <w:rsid w:val="00847250"/>
    <w:rsid w:val="00891219"/>
    <w:rsid w:val="00891AC5"/>
    <w:rsid w:val="008B0BF8"/>
    <w:rsid w:val="008B1DF9"/>
    <w:rsid w:val="008B4B18"/>
    <w:rsid w:val="008C1DAB"/>
    <w:rsid w:val="008C52B3"/>
    <w:rsid w:val="00907032"/>
    <w:rsid w:val="00907F13"/>
    <w:rsid w:val="00993610"/>
    <w:rsid w:val="009D1432"/>
    <w:rsid w:val="00A263A4"/>
    <w:rsid w:val="00A30BB0"/>
    <w:rsid w:val="00AA4B0B"/>
    <w:rsid w:val="00B251F5"/>
    <w:rsid w:val="00B4439A"/>
    <w:rsid w:val="00B75599"/>
    <w:rsid w:val="00B8703C"/>
    <w:rsid w:val="00B96A20"/>
    <w:rsid w:val="00BA314D"/>
    <w:rsid w:val="00C05ABB"/>
    <w:rsid w:val="00C41242"/>
    <w:rsid w:val="00CF3710"/>
    <w:rsid w:val="00D04A42"/>
    <w:rsid w:val="00D175C5"/>
    <w:rsid w:val="00D83FB7"/>
    <w:rsid w:val="00D87316"/>
    <w:rsid w:val="00DC7305"/>
    <w:rsid w:val="00DF39F4"/>
    <w:rsid w:val="00E43E9A"/>
    <w:rsid w:val="00E87F10"/>
    <w:rsid w:val="00ED6433"/>
    <w:rsid w:val="00F126B7"/>
    <w:rsid w:val="00F54C63"/>
    <w:rsid w:val="00F7261E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13B82C"/>
  <w15:docId w15:val="{D80620F7-B245-4FE6-807D-25635DAD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F8"/>
  </w:style>
  <w:style w:type="paragraph" w:styleId="1">
    <w:name w:val="heading 1"/>
    <w:basedOn w:val="a"/>
    <w:next w:val="a"/>
    <w:link w:val="10"/>
    <w:qFormat/>
    <w:rsid w:val="00835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3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3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qFormat/>
    <w:rsid w:val="0083531E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83531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531E"/>
    <w:pPr>
      <w:spacing w:after="100"/>
    </w:pPr>
  </w:style>
  <w:style w:type="paragraph" w:styleId="a5">
    <w:name w:val="header"/>
    <w:basedOn w:val="a"/>
    <w:link w:val="a6"/>
    <w:unhideWhenUsed/>
    <w:qFormat/>
    <w:rsid w:val="0083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3531E"/>
  </w:style>
  <w:style w:type="paragraph" w:styleId="a7">
    <w:name w:val="List Paragraph"/>
    <w:basedOn w:val="a"/>
    <w:uiPriority w:val="34"/>
    <w:qFormat/>
    <w:rsid w:val="0083531E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83531E"/>
    <w:pPr>
      <w:spacing w:after="100"/>
      <w:ind w:left="220"/>
    </w:pPr>
  </w:style>
  <w:style w:type="paragraph" w:styleId="a8">
    <w:name w:val="Body Text"/>
    <w:basedOn w:val="a"/>
    <w:link w:val="a9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  <w:lang w:eastAsia="ko-KR" w:bidi="hi-IN"/>
    </w:rPr>
  </w:style>
  <w:style w:type="character" w:customStyle="1" w:styleId="a9">
    <w:name w:val="Основной текст Знак"/>
    <w:basedOn w:val="a0"/>
    <w:link w:val="a8"/>
    <w:rsid w:val="0083531E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a">
    <w:name w:val="Body Text Indent"/>
    <w:basedOn w:val="a"/>
    <w:link w:val="ab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rsid w:val="0083531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CharAttribute484">
    <w:name w:val="CharAttribute484"/>
    <w:qFormat/>
    <w:rsid w:val="0083531E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83531E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83531E"/>
    <w:rPr>
      <w:rFonts w:ascii="Times New Roman" w:eastAsia="Times New Roman" w:hAnsi="Times New Roman"/>
      <w:i/>
      <w:sz w:val="28"/>
    </w:rPr>
  </w:style>
  <w:style w:type="paragraph" w:customStyle="1" w:styleId="ac">
    <w:name w:val="Содержимое таблицы"/>
    <w:basedOn w:val="a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83531E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83531E"/>
    <w:rPr>
      <w:rFonts w:ascii="Times New Roman" w:eastAsia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DF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DF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39F4"/>
  </w:style>
  <w:style w:type="table" w:customStyle="1" w:styleId="13">
    <w:name w:val="Сетка таблицы1"/>
    <w:basedOn w:val="a1"/>
    <w:uiPriority w:val="59"/>
    <w:rsid w:val="008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8">
    <w:name w:val="c18"/>
    <w:basedOn w:val="a0"/>
    <w:rsid w:val="00907F13"/>
  </w:style>
  <w:style w:type="paragraph" w:customStyle="1" w:styleId="c10">
    <w:name w:val="c10"/>
    <w:basedOn w:val="a"/>
    <w:rsid w:val="0090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7F13"/>
  </w:style>
  <w:style w:type="paragraph" w:customStyle="1" w:styleId="c2">
    <w:name w:val="c2"/>
    <w:basedOn w:val="a"/>
    <w:rsid w:val="0090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7B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7957-74B6-4BB6-B24D-3E4EC1E8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40</Pages>
  <Words>8764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2022-11-30T03:37:00Z</dcterms:created>
  <dcterms:modified xsi:type="dcterms:W3CDTF">2022-12-14T07:56:00Z</dcterms:modified>
</cp:coreProperties>
</file>